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7E" w:rsidRPr="00A72EBA" w:rsidRDefault="00125C7E" w:rsidP="00125C7E">
      <w:pPr>
        <w:jc w:val="center"/>
        <w:rPr>
          <w:b/>
          <w:sz w:val="24"/>
          <w:szCs w:val="24"/>
          <w:u w:val="single"/>
        </w:rPr>
      </w:pPr>
      <w:r w:rsidRPr="00A72EBA">
        <w:rPr>
          <w:b/>
          <w:sz w:val="24"/>
          <w:szCs w:val="24"/>
          <w:u w:val="single"/>
        </w:rPr>
        <w:t>FRIENDS AND FAMILY REPORT 17-18</w:t>
      </w:r>
    </w:p>
    <w:p w:rsidR="00125C7E" w:rsidRPr="00A72EBA" w:rsidRDefault="00125C7E" w:rsidP="00125C7E">
      <w:pPr>
        <w:rPr>
          <w:sz w:val="24"/>
          <w:szCs w:val="24"/>
        </w:rPr>
      </w:pPr>
    </w:p>
    <w:p w:rsidR="00125C7E" w:rsidRPr="00A72EBA" w:rsidRDefault="00125C7E" w:rsidP="00125C7E">
      <w:pPr>
        <w:rPr>
          <w:sz w:val="24"/>
          <w:szCs w:val="24"/>
        </w:rPr>
      </w:pPr>
    </w:p>
    <w:p w:rsidR="00A72EBA" w:rsidRPr="00A72EBA" w:rsidRDefault="00A72EBA" w:rsidP="00125C7E">
      <w:pPr>
        <w:rPr>
          <w:b/>
          <w:i/>
          <w:sz w:val="24"/>
          <w:szCs w:val="24"/>
          <w:u w:val="single"/>
        </w:rPr>
      </w:pPr>
    </w:p>
    <w:p w:rsidR="00A72EBA" w:rsidRPr="00A72EBA" w:rsidRDefault="00A72EBA" w:rsidP="00125C7E">
      <w:pPr>
        <w:rPr>
          <w:b/>
          <w:i/>
          <w:sz w:val="24"/>
          <w:szCs w:val="24"/>
          <w:u w:val="single"/>
        </w:rPr>
      </w:pPr>
    </w:p>
    <w:p w:rsidR="00125C7E" w:rsidRPr="00A72EBA" w:rsidRDefault="00A72EBA" w:rsidP="00125C7E">
      <w:pPr>
        <w:rPr>
          <w:b/>
          <w:i/>
          <w:sz w:val="24"/>
          <w:szCs w:val="24"/>
          <w:u w:val="single"/>
        </w:rPr>
      </w:pPr>
      <w:r w:rsidRPr="00A72EBA">
        <w:rPr>
          <w:b/>
          <w:i/>
          <w:sz w:val="24"/>
          <w:szCs w:val="24"/>
          <w:u w:val="single"/>
        </w:rPr>
        <w:t>What is the Friends and Family Test (FFT)?</w:t>
      </w:r>
    </w:p>
    <w:p w:rsidR="00A72EBA" w:rsidRPr="00A72EBA" w:rsidRDefault="00A72EBA" w:rsidP="00125C7E">
      <w:pPr>
        <w:rPr>
          <w:b/>
          <w:i/>
          <w:sz w:val="24"/>
          <w:szCs w:val="24"/>
          <w:u w:val="single"/>
        </w:rPr>
      </w:pPr>
    </w:p>
    <w:p w:rsidR="00A72EBA" w:rsidRPr="00A72EBA" w:rsidRDefault="00A72EBA" w:rsidP="00A72EBA">
      <w:pPr>
        <w:rPr>
          <w:sz w:val="24"/>
          <w:szCs w:val="24"/>
        </w:rPr>
      </w:pPr>
      <w:r w:rsidRPr="00A72EBA">
        <w:rPr>
          <w:sz w:val="24"/>
          <w:szCs w:val="24"/>
        </w:rPr>
        <w:t>The Friends and Family Test (FFT) is an important feedback tool that supports the fundamental principle that people who use NHS services should have the opportunity to provide feedback on their experience.</w:t>
      </w:r>
    </w:p>
    <w:p w:rsidR="00A72EBA" w:rsidRPr="00A72EBA" w:rsidRDefault="00A72EBA" w:rsidP="00A72EBA">
      <w:pPr>
        <w:rPr>
          <w:sz w:val="24"/>
          <w:szCs w:val="24"/>
        </w:rPr>
      </w:pPr>
    </w:p>
    <w:p w:rsidR="00A72EBA" w:rsidRPr="00A72EBA" w:rsidRDefault="00A72EBA" w:rsidP="00A72EBA">
      <w:pPr>
        <w:rPr>
          <w:sz w:val="24"/>
          <w:szCs w:val="24"/>
        </w:rPr>
      </w:pPr>
      <w:r w:rsidRPr="00A72EBA">
        <w:rPr>
          <w:sz w:val="24"/>
          <w:szCs w:val="24"/>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p>
    <w:p w:rsidR="00A72EBA" w:rsidRPr="00A72EBA" w:rsidRDefault="00A72EBA" w:rsidP="00125C7E">
      <w:pPr>
        <w:rPr>
          <w:sz w:val="24"/>
          <w:szCs w:val="24"/>
        </w:rPr>
      </w:pPr>
    </w:p>
    <w:p w:rsidR="00A72EBA" w:rsidRPr="00A72EBA" w:rsidRDefault="00A72EBA" w:rsidP="00125C7E">
      <w:pPr>
        <w:rPr>
          <w:sz w:val="24"/>
          <w:szCs w:val="24"/>
        </w:rPr>
      </w:pPr>
    </w:p>
    <w:p w:rsidR="00125C7E" w:rsidRPr="00A72EBA" w:rsidRDefault="00125C7E" w:rsidP="00125C7E">
      <w:pPr>
        <w:rPr>
          <w:b/>
          <w:i/>
          <w:sz w:val="24"/>
          <w:szCs w:val="24"/>
          <w:u w:val="single"/>
        </w:rPr>
      </w:pPr>
      <w:r w:rsidRPr="00A72EBA">
        <w:rPr>
          <w:b/>
          <w:i/>
          <w:sz w:val="24"/>
          <w:szCs w:val="24"/>
          <w:u w:val="single"/>
        </w:rPr>
        <w:t>Friends and Family Test 2017-18</w:t>
      </w:r>
    </w:p>
    <w:p w:rsidR="00A72EBA" w:rsidRPr="00A72EBA" w:rsidRDefault="00A72EBA" w:rsidP="00125C7E">
      <w:pPr>
        <w:rPr>
          <w:sz w:val="24"/>
          <w:szCs w:val="24"/>
        </w:rPr>
      </w:pPr>
    </w:p>
    <w:p w:rsidR="00125C7E" w:rsidRPr="00A72EBA" w:rsidRDefault="00125C7E" w:rsidP="00125C7E">
      <w:pPr>
        <w:rPr>
          <w:sz w:val="24"/>
          <w:szCs w:val="24"/>
        </w:rPr>
      </w:pPr>
      <w:r w:rsidRPr="00A72EBA">
        <w:rPr>
          <w:sz w:val="24"/>
          <w:szCs w:val="24"/>
        </w:rPr>
        <w:t>Thank you to all of our patients who completed the Friends and Family Test during 2017 – 18.  This is a valuable tool in gauging our Practice performance and your satisfaction with our services.</w:t>
      </w:r>
    </w:p>
    <w:p w:rsidR="00125C7E" w:rsidRPr="00A72EBA" w:rsidRDefault="00125C7E" w:rsidP="00125C7E">
      <w:pPr>
        <w:rPr>
          <w:sz w:val="24"/>
          <w:szCs w:val="24"/>
        </w:rPr>
      </w:pPr>
    </w:p>
    <w:p w:rsidR="00125C7E" w:rsidRPr="00A72EBA" w:rsidRDefault="00125C7E" w:rsidP="00125C7E">
      <w:pPr>
        <w:rPr>
          <w:sz w:val="24"/>
          <w:szCs w:val="24"/>
        </w:rPr>
      </w:pPr>
      <w:r w:rsidRPr="00A72EBA">
        <w:rPr>
          <w:sz w:val="24"/>
          <w:szCs w:val="24"/>
        </w:rPr>
        <w:t>We are pleased to report that 47</w:t>
      </w:r>
      <w:r w:rsidRPr="00A72EBA">
        <w:rPr>
          <w:sz w:val="24"/>
          <w:szCs w:val="24"/>
        </w:rPr>
        <w:t>% of our patients were “extremely likely” to recommend us to their frie</w:t>
      </w:r>
      <w:r w:rsidRPr="00A72EBA">
        <w:rPr>
          <w:sz w:val="24"/>
          <w:szCs w:val="24"/>
        </w:rPr>
        <w:t>nds and family.  This rose to 87</w:t>
      </w:r>
      <w:r w:rsidRPr="00A72EBA">
        <w:rPr>
          <w:sz w:val="24"/>
          <w:szCs w:val="24"/>
        </w:rPr>
        <w:t xml:space="preserve">% for both “extremely likely” and “likely” to recommend.   </w:t>
      </w:r>
    </w:p>
    <w:p w:rsidR="00A72EBA" w:rsidRPr="00A72EBA" w:rsidRDefault="00A72EBA" w:rsidP="00125C7E">
      <w:pPr>
        <w:rPr>
          <w:sz w:val="24"/>
          <w:szCs w:val="24"/>
        </w:rPr>
      </w:pPr>
    </w:p>
    <w:p w:rsidR="00BE6911" w:rsidRPr="00A72EBA" w:rsidRDefault="00A72EBA" w:rsidP="00125C7E">
      <w:pPr>
        <w:rPr>
          <w:sz w:val="24"/>
          <w:szCs w:val="24"/>
        </w:rPr>
      </w:pPr>
      <w:r w:rsidRPr="00A72EBA">
        <w:rPr>
          <w:sz w:val="24"/>
          <w:szCs w:val="24"/>
        </w:rPr>
        <w:t xml:space="preserve">10% of our patients chose to comment “neither” and 3% of our patients </w:t>
      </w:r>
      <w:r w:rsidR="00125C7E" w:rsidRPr="00A72EBA">
        <w:rPr>
          <w:sz w:val="24"/>
          <w:szCs w:val="24"/>
        </w:rPr>
        <w:t xml:space="preserve">were “unlikely” or “extremely unlikely” to recommend us.  </w:t>
      </w:r>
    </w:p>
    <w:p w:rsidR="00A72EBA" w:rsidRPr="00A72EBA" w:rsidRDefault="00A72EBA" w:rsidP="00125C7E">
      <w:pPr>
        <w:rPr>
          <w:sz w:val="24"/>
          <w:szCs w:val="24"/>
        </w:rPr>
      </w:pPr>
    </w:p>
    <w:p w:rsidR="00A72EBA" w:rsidRPr="00A72EBA" w:rsidRDefault="00A72EBA" w:rsidP="00125C7E">
      <w:pPr>
        <w:rPr>
          <w:sz w:val="24"/>
          <w:szCs w:val="24"/>
        </w:rPr>
      </w:pPr>
    </w:p>
    <w:p w:rsidR="00A72EBA" w:rsidRPr="00A72EBA" w:rsidRDefault="00A72EBA" w:rsidP="00125C7E">
      <w:pPr>
        <w:rPr>
          <w:sz w:val="24"/>
          <w:szCs w:val="24"/>
        </w:rPr>
      </w:pPr>
      <w:r>
        <w:rPr>
          <w:noProof/>
          <w:lang w:eastAsia="en-GB"/>
        </w:rPr>
        <w:drawing>
          <wp:inline distT="0" distB="0" distL="0" distR="0" wp14:anchorId="24F9B74E" wp14:editId="0152874E">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sectPr w:rsidR="00A72EBA" w:rsidRPr="00A7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7E"/>
    <w:rsid w:val="00125C7E"/>
    <w:rsid w:val="00A72EBA"/>
    <w:rsid w:val="00BE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BA"/>
    <w:rPr>
      <w:rFonts w:ascii="Tahoma" w:hAnsi="Tahoma" w:cs="Tahoma"/>
      <w:sz w:val="16"/>
      <w:szCs w:val="16"/>
    </w:rPr>
  </w:style>
  <w:style w:type="character" w:customStyle="1" w:styleId="BalloonTextChar">
    <w:name w:val="Balloon Text Char"/>
    <w:basedOn w:val="DefaultParagraphFont"/>
    <w:link w:val="BalloonText"/>
    <w:uiPriority w:val="99"/>
    <w:semiHidden/>
    <w:rsid w:val="00A72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BA"/>
    <w:rPr>
      <w:rFonts w:ascii="Tahoma" w:hAnsi="Tahoma" w:cs="Tahoma"/>
      <w:sz w:val="16"/>
      <w:szCs w:val="16"/>
    </w:rPr>
  </w:style>
  <w:style w:type="character" w:customStyle="1" w:styleId="BalloonTextChar">
    <w:name w:val="Balloon Text Char"/>
    <w:basedOn w:val="DefaultParagraphFont"/>
    <w:link w:val="BalloonText"/>
    <w:uiPriority w:val="99"/>
    <w:semiHidden/>
    <w:rsid w:val="00A72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FFT Results 17 18</a:t>
            </a:r>
          </a:p>
        </c:rich>
      </c:tx>
      <c:layout>
        <c:manualLayout>
          <c:xMode val="edge"/>
          <c:yMode val="edge"/>
          <c:x val="0.55312489063867021"/>
          <c:y val="4.6296296296296294E-2"/>
        </c:manualLayout>
      </c:layout>
      <c:overlay val="1"/>
    </c:title>
    <c:autoTitleDeleted val="0"/>
    <c:plotArea>
      <c:layout/>
      <c:pieChart>
        <c:varyColors val="1"/>
        <c:ser>
          <c:idx val="0"/>
          <c:order val="0"/>
          <c:dLbls>
            <c:showLegendKey val="0"/>
            <c:showVal val="0"/>
            <c:showCatName val="0"/>
            <c:showSerName val="0"/>
            <c:showPercent val="1"/>
            <c:showBubbleSize val="0"/>
            <c:showLeaderLines val="1"/>
          </c:dLbls>
          <c:cat>
            <c:strRef>
              <c:f>Sheet1!$C$8:$C$13</c:f>
              <c:strCache>
                <c:ptCount val="6"/>
                <c:pt idx="0">
                  <c:v>Extremely Likely</c:v>
                </c:pt>
                <c:pt idx="1">
                  <c:v>Likely</c:v>
                </c:pt>
                <c:pt idx="2">
                  <c:v>Neither</c:v>
                </c:pt>
                <c:pt idx="3">
                  <c:v>Unlikely</c:v>
                </c:pt>
                <c:pt idx="4">
                  <c:v>Extremely Unlikely</c:v>
                </c:pt>
                <c:pt idx="5">
                  <c:v>Don’t Know</c:v>
                </c:pt>
              </c:strCache>
            </c:strRef>
          </c:cat>
          <c:val>
            <c:numRef>
              <c:f>Sheet1!$D$8:$D$13</c:f>
              <c:numCache>
                <c:formatCode>General</c:formatCode>
                <c:ptCount val="6"/>
                <c:pt idx="0">
                  <c:v>81</c:v>
                </c:pt>
                <c:pt idx="1">
                  <c:v>69</c:v>
                </c:pt>
                <c:pt idx="2">
                  <c:v>18</c:v>
                </c:pt>
                <c:pt idx="3">
                  <c:v>3</c:v>
                </c:pt>
                <c:pt idx="4">
                  <c:v>2</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harrr2</dc:creator>
  <cp:lastModifiedBy>harrr2</cp:lastModifiedBy>
  <cp:revision>1</cp:revision>
  <dcterms:created xsi:type="dcterms:W3CDTF">2018-05-24T14:37:00Z</dcterms:created>
  <dcterms:modified xsi:type="dcterms:W3CDTF">2018-05-24T14:55:00Z</dcterms:modified>
</cp:coreProperties>
</file>