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26" w:rsidRPr="0023019B" w:rsidRDefault="006E0B26" w:rsidP="006E0B26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420"/>
      </w:tblGrid>
      <w:tr w:rsidR="006E0B26">
        <w:tc>
          <w:tcPr>
            <w:tcW w:w="10420" w:type="dxa"/>
            <w:shd w:val="clear" w:color="auto" w:fill="C0C0C0"/>
          </w:tcPr>
          <w:p w:rsidR="006E0B26" w:rsidRPr="006E0B26" w:rsidRDefault="006E0B26" w:rsidP="006E0B2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E0B26" w:rsidRDefault="00503CF1" w:rsidP="006E0B26">
            <w:pPr>
              <w:jc w:val="center"/>
              <w:rPr>
                <w:rFonts w:ascii="Bookman Old Style" w:hAnsi="Bookman Old Style"/>
                <w:b/>
                <w:bCs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 xml:space="preserve">PPG </w:t>
            </w:r>
            <w:r w:rsidR="004B7612">
              <w:rPr>
                <w:rFonts w:ascii="Bookman Old Style" w:hAnsi="Bookman Old Style"/>
                <w:b/>
                <w:bCs/>
                <w:sz w:val="40"/>
                <w:szCs w:val="40"/>
              </w:rPr>
              <w:t>Meeting</w:t>
            </w:r>
          </w:p>
          <w:p w:rsidR="006E0B26" w:rsidRPr="006E0B26" w:rsidRDefault="006E0B26" w:rsidP="006E0B2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23019B" w:rsidRPr="006E0B26" w:rsidRDefault="0023019B" w:rsidP="0023019B">
      <w:pPr>
        <w:jc w:val="center"/>
        <w:rPr>
          <w:rFonts w:ascii="Bookman Old Style" w:hAnsi="Bookman Old Style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23019B" w:rsidRPr="0023019B">
        <w:tc>
          <w:tcPr>
            <w:tcW w:w="3473" w:type="dxa"/>
          </w:tcPr>
          <w:p w:rsidR="0023019B" w:rsidRPr="0023019B" w:rsidRDefault="0023019B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3019B">
              <w:rPr>
                <w:rFonts w:ascii="Bookman Old Style" w:hAnsi="Bookman Old Style"/>
                <w:b/>
                <w:bCs/>
              </w:rPr>
              <w:t>Date</w:t>
            </w:r>
          </w:p>
        </w:tc>
        <w:tc>
          <w:tcPr>
            <w:tcW w:w="3473" w:type="dxa"/>
          </w:tcPr>
          <w:p w:rsidR="0023019B" w:rsidRPr="0023019B" w:rsidRDefault="0023019B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3019B">
              <w:rPr>
                <w:rFonts w:ascii="Bookman Old Style" w:hAnsi="Bookman Old Style"/>
                <w:b/>
                <w:bCs/>
              </w:rPr>
              <w:t>Time</w:t>
            </w:r>
          </w:p>
        </w:tc>
        <w:tc>
          <w:tcPr>
            <w:tcW w:w="3474" w:type="dxa"/>
          </w:tcPr>
          <w:p w:rsidR="0023019B" w:rsidRPr="0023019B" w:rsidRDefault="0023019B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3019B">
              <w:rPr>
                <w:rFonts w:ascii="Bookman Old Style" w:hAnsi="Bookman Old Style"/>
                <w:b/>
                <w:bCs/>
              </w:rPr>
              <w:t>Location</w:t>
            </w:r>
          </w:p>
        </w:tc>
      </w:tr>
      <w:tr w:rsidR="0023019B" w:rsidRPr="0023019B">
        <w:tc>
          <w:tcPr>
            <w:tcW w:w="3473" w:type="dxa"/>
          </w:tcPr>
          <w:p w:rsidR="0023019B" w:rsidRPr="00E972BA" w:rsidRDefault="009F34CC" w:rsidP="0023019B">
            <w:pPr>
              <w:jc w:val="center"/>
              <w:rPr>
                <w:rFonts w:ascii="Bookman Old Style" w:hAnsi="Bookman Old Style"/>
                <w:color w:val="808080"/>
              </w:rPr>
            </w:pPr>
            <w:r>
              <w:rPr>
                <w:rFonts w:ascii="Bookman Old Style" w:hAnsi="Bookman Old Style"/>
                <w:color w:val="808080"/>
              </w:rPr>
              <w:t>07/02/2018</w:t>
            </w:r>
          </w:p>
        </w:tc>
        <w:tc>
          <w:tcPr>
            <w:tcW w:w="3473" w:type="dxa"/>
          </w:tcPr>
          <w:p w:rsidR="0023019B" w:rsidRPr="00E972BA" w:rsidRDefault="00267C60" w:rsidP="0023019B">
            <w:pPr>
              <w:jc w:val="center"/>
              <w:rPr>
                <w:rFonts w:ascii="Bookman Old Style" w:hAnsi="Bookman Old Style"/>
                <w:color w:val="808080"/>
              </w:rPr>
            </w:pPr>
            <w:r>
              <w:rPr>
                <w:rFonts w:ascii="Bookman Old Style" w:hAnsi="Bookman Old Style"/>
                <w:color w:val="808080"/>
              </w:rPr>
              <w:t>12:30-13:3</w:t>
            </w:r>
            <w:r w:rsidR="00503CF1">
              <w:rPr>
                <w:rFonts w:ascii="Bookman Old Style" w:hAnsi="Bookman Old Style"/>
                <w:color w:val="808080"/>
              </w:rPr>
              <w:t>0</w:t>
            </w:r>
            <w:r w:rsidR="0023019B" w:rsidRPr="00E972BA">
              <w:rPr>
                <w:rFonts w:ascii="Bookman Old Style" w:hAnsi="Bookman Old Style"/>
                <w:color w:val="808080"/>
              </w:rPr>
              <w:t>pm</w:t>
            </w:r>
          </w:p>
        </w:tc>
        <w:tc>
          <w:tcPr>
            <w:tcW w:w="3474" w:type="dxa"/>
          </w:tcPr>
          <w:p w:rsidR="0023019B" w:rsidRPr="00E972BA" w:rsidRDefault="00631440" w:rsidP="0023019B">
            <w:pPr>
              <w:jc w:val="center"/>
              <w:rPr>
                <w:rFonts w:ascii="Bookman Old Style" w:hAnsi="Bookman Old Style"/>
                <w:color w:val="808080"/>
              </w:rPr>
            </w:pPr>
            <w:r>
              <w:rPr>
                <w:rFonts w:ascii="Bookman Old Style" w:hAnsi="Bookman Old Style"/>
                <w:color w:val="808080"/>
              </w:rPr>
              <w:t xml:space="preserve">Dunrobin Street Medical </w:t>
            </w:r>
            <w:r w:rsidR="006E0B26">
              <w:rPr>
                <w:rFonts w:ascii="Bookman Old Style" w:hAnsi="Bookman Old Style"/>
                <w:color w:val="808080"/>
              </w:rPr>
              <w:t>Centre</w:t>
            </w:r>
          </w:p>
        </w:tc>
      </w:tr>
    </w:tbl>
    <w:p w:rsidR="0023019B" w:rsidRPr="006E0B26" w:rsidRDefault="0023019B" w:rsidP="0023019B">
      <w:pPr>
        <w:jc w:val="center"/>
        <w:rPr>
          <w:rFonts w:ascii="Bookman Old Style" w:hAnsi="Bookman Old Style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8332"/>
      </w:tblGrid>
      <w:tr w:rsidR="0023019B" w:rsidRPr="0023019B">
        <w:tc>
          <w:tcPr>
            <w:tcW w:w="2088" w:type="dxa"/>
          </w:tcPr>
          <w:p w:rsidR="0023019B" w:rsidRPr="0023019B" w:rsidRDefault="0023019B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3019B">
              <w:rPr>
                <w:rFonts w:ascii="Bookman Old Style" w:hAnsi="Bookman Old Style"/>
                <w:b/>
                <w:bCs/>
              </w:rPr>
              <w:t>In attendance</w:t>
            </w:r>
          </w:p>
        </w:tc>
        <w:tc>
          <w:tcPr>
            <w:tcW w:w="8332" w:type="dxa"/>
          </w:tcPr>
          <w:p w:rsidR="000702ED" w:rsidRPr="006E0B26" w:rsidRDefault="00124AF7" w:rsidP="00175CF0">
            <w:pPr>
              <w:rPr>
                <w:rFonts w:ascii="Bookman Old Style" w:hAnsi="Bookman Old Style"/>
                <w:color w:val="808080"/>
              </w:rPr>
            </w:pPr>
            <w:r>
              <w:rPr>
                <w:rFonts w:ascii="Bookman Old Style" w:hAnsi="Bookman Old Style"/>
                <w:color w:val="808080"/>
              </w:rPr>
              <w:t>Janis Johnson, Shelley Brooker, Mary Snape, Diane Thompson, Patricia &amp; Stuart Green, Peter Capper and Amanda Hulme, Ross Harrison.</w:t>
            </w:r>
          </w:p>
        </w:tc>
      </w:tr>
      <w:tr w:rsidR="0023019B" w:rsidRPr="0023019B">
        <w:tc>
          <w:tcPr>
            <w:tcW w:w="2088" w:type="dxa"/>
          </w:tcPr>
          <w:p w:rsidR="0023019B" w:rsidRDefault="004B7612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Guests</w:t>
            </w:r>
          </w:p>
          <w:p w:rsidR="006E0B26" w:rsidRPr="00277ECC" w:rsidRDefault="006E0B26" w:rsidP="0023019B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8332" w:type="dxa"/>
          </w:tcPr>
          <w:p w:rsidR="00ED7AF5" w:rsidRPr="006E0B26" w:rsidRDefault="00ED7AF5" w:rsidP="006E0B26">
            <w:pPr>
              <w:rPr>
                <w:rFonts w:ascii="Bookman Old Style" w:hAnsi="Bookman Old Style"/>
                <w:bCs/>
                <w:color w:val="808080"/>
              </w:rPr>
            </w:pPr>
          </w:p>
        </w:tc>
      </w:tr>
      <w:tr w:rsidR="004B7612" w:rsidRPr="0023019B">
        <w:tc>
          <w:tcPr>
            <w:tcW w:w="2088" w:type="dxa"/>
          </w:tcPr>
          <w:p w:rsidR="004B7612" w:rsidRPr="0023019B" w:rsidRDefault="004B7612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Apologies</w:t>
            </w:r>
          </w:p>
        </w:tc>
        <w:tc>
          <w:tcPr>
            <w:tcW w:w="8332" w:type="dxa"/>
          </w:tcPr>
          <w:p w:rsidR="004B7612" w:rsidRDefault="00AD6665" w:rsidP="007B2950">
            <w:pPr>
              <w:rPr>
                <w:rFonts w:ascii="Bookman Old Style" w:hAnsi="Bookman Old Style"/>
                <w:color w:val="808080"/>
              </w:rPr>
            </w:pPr>
            <w:r>
              <w:rPr>
                <w:rFonts w:ascii="Bookman Old Style" w:hAnsi="Bookman Old Style"/>
                <w:color w:val="808080"/>
              </w:rPr>
              <w:t xml:space="preserve">Bev Thomas, Rita &amp; Geoff Cotton, Ernest Hulme, Susan </w:t>
            </w:r>
            <w:proofErr w:type="spellStart"/>
            <w:r>
              <w:rPr>
                <w:rFonts w:ascii="Bookman Old Style" w:hAnsi="Bookman Old Style"/>
                <w:color w:val="808080"/>
              </w:rPr>
              <w:t>Copestake</w:t>
            </w:r>
            <w:proofErr w:type="spellEnd"/>
            <w:r>
              <w:rPr>
                <w:rFonts w:ascii="Bookman Old Style" w:hAnsi="Bookman Old Style"/>
                <w:color w:val="808080"/>
              </w:rPr>
              <w:t xml:space="preserve">, </w:t>
            </w:r>
          </w:p>
        </w:tc>
      </w:tr>
    </w:tbl>
    <w:p w:rsidR="0023019B" w:rsidRPr="006E0B26" w:rsidRDefault="0023019B" w:rsidP="0023019B">
      <w:pPr>
        <w:jc w:val="center"/>
        <w:rPr>
          <w:rFonts w:ascii="Bookman Old Style" w:hAnsi="Bookman Old Style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5"/>
        <w:gridCol w:w="4708"/>
        <w:gridCol w:w="5015"/>
      </w:tblGrid>
      <w:tr w:rsidR="006E0B26" w:rsidTr="00267C60">
        <w:trPr>
          <w:trHeight w:val="543"/>
        </w:trPr>
        <w:tc>
          <w:tcPr>
            <w:tcW w:w="645" w:type="dxa"/>
            <w:shd w:val="clear" w:color="auto" w:fill="D9D9D9"/>
          </w:tcPr>
          <w:p w:rsidR="006E0B26" w:rsidRPr="0023019B" w:rsidRDefault="006E0B26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3019B">
              <w:rPr>
                <w:rFonts w:ascii="Bookman Old Style" w:hAnsi="Bookman Old Style"/>
                <w:b/>
                <w:bCs/>
              </w:rPr>
              <w:t>No</w:t>
            </w:r>
          </w:p>
        </w:tc>
        <w:tc>
          <w:tcPr>
            <w:tcW w:w="4708" w:type="dxa"/>
            <w:shd w:val="clear" w:color="auto" w:fill="D9D9D9"/>
          </w:tcPr>
          <w:p w:rsidR="006E0B26" w:rsidRPr="0023019B" w:rsidRDefault="006E0B26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Agenda item</w:t>
            </w:r>
          </w:p>
        </w:tc>
        <w:tc>
          <w:tcPr>
            <w:tcW w:w="5015" w:type="dxa"/>
            <w:shd w:val="clear" w:color="auto" w:fill="D9D9D9"/>
          </w:tcPr>
          <w:p w:rsidR="006E0B26" w:rsidRDefault="006E0B26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Actions</w:t>
            </w:r>
          </w:p>
          <w:p w:rsidR="006E0B26" w:rsidRPr="00963B93" w:rsidRDefault="006E0B26" w:rsidP="0023019B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362C9B" w:rsidRPr="00963B93" w:rsidTr="00CC4DDB">
        <w:trPr>
          <w:trHeight w:val="693"/>
        </w:trPr>
        <w:tc>
          <w:tcPr>
            <w:tcW w:w="645" w:type="dxa"/>
          </w:tcPr>
          <w:p w:rsidR="00362C9B" w:rsidRDefault="00A823CD" w:rsidP="007352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A823CD" w:rsidRPr="00963B93" w:rsidRDefault="00A823CD" w:rsidP="00735259">
            <w:pPr>
              <w:rPr>
                <w:rFonts w:ascii="Bookman Old Style" w:hAnsi="Bookman Old Style"/>
              </w:rPr>
            </w:pPr>
          </w:p>
        </w:tc>
        <w:tc>
          <w:tcPr>
            <w:tcW w:w="4708" w:type="dxa"/>
          </w:tcPr>
          <w:p w:rsidR="00362C9B" w:rsidRDefault="00A823CD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Minutes of last meeting agreed</w:t>
            </w:r>
          </w:p>
          <w:p w:rsidR="00124AF7" w:rsidRDefault="00124AF7" w:rsidP="008B0A4F">
            <w:pPr>
              <w:rPr>
                <w:rFonts w:ascii="Bookman Old Style" w:hAnsi="Bookman Old Style"/>
              </w:rPr>
            </w:pPr>
          </w:p>
          <w:p w:rsidR="00124AF7" w:rsidRDefault="00124AF7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All read and agreed</w:t>
            </w:r>
          </w:p>
        </w:tc>
        <w:tc>
          <w:tcPr>
            <w:tcW w:w="5015" w:type="dxa"/>
          </w:tcPr>
          <w:p w:rsidR="00362C9B" w:rsidRPr="00963B93" w:rsidRDefault="00362C9B" w:rsidP="002301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0B26" w:rsidRPr="00963B93" w:rsidTr="00267C60">
        <w:tc>
          <w:tcPr>
            <w:tcW w:w="645" w:type="dxa"/>
          </w:tcPr>
          <w:p w:rsidR="006E0B26" w:rsidRDefault="00A823CD" w:rsidP="007352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8B0A4F" w:rsidRPr="00963B93" w:rsidRDefault="008B0A4F" w:rsidP="00735259">
            <w:pPr>
              <w:rPr>
                <w:rFonts w:ascii="Bookman Old Style" w:hAnsi="Bookman Old Style"/>
              </w:rPr>
            </w:pPr>
          </w:p>
        </w:tc>
        <w:tc>
          <w:tcPr>
            <w:tcW w:w="4708" w:type="dxa"/>
          </w:tcPr>
          <w:p w:rsidR="008B0A4F" w:rsidRDefault="004547D0" w:rsidP="009F34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GP Q&amp;A Dr </w:t>
            </w:r>
            <w:r w:rsidR="009F34CC">
              <w:rPr>
                <w:rFonts w:ascii="Bookman Old Style" w:hAnsi="Bookman Old Style"/>
              </w:rPr>
              <w:t>Chand</w:t>
            </w:r>
          </w:p>
          <w:p w:rsidR="00124AF7" w:rsidRDefault="00124AF7" w:rsidP="009F34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 Chand announced his retirement at the end of March 2018.</w:t>
            </w:r>
          </w:p>
          <w:p w:rsidR="00124AF7" w:rsidRPr="00963B93" w:rsidRDefault="00124AF7" w:rsidP="009F34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Asked regarding follow up appointments at the hospital. </w:t>
            </w:r>
          </w:p>
        </w:tc>
        <w:tc>
          <w:tcPr>
            <w:tcW w:w="5015" w:type="dxa"/>
          </w:tcPr>
          <w:p w:rsidR="006E0B26" w:rsidRPr="00963B93" w:rsidRDefault="00124AF7" w:rsidP="00124A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Advised the patient to chase up if no </w:t>
            </w:r>
            <w:proofErr w:type="gramStart"/>
            <w:r>
              <w:rPr>
                <w:rFonts w:ascii="Bookman Old Style" w:hAnsi="Bookman Old Style"/>
              </w:rPr>
              <w:t>joy always speak</w:t>
            </w:r>
            <w:proofErr w:type="gramEnd"/>
            <w:r>
              <w:rPr>
                <w:rFonts w:ascii="Bookman Old Style" w:hAnsi="Bookman Old Style"/>
              </w:rPr>
              <w:t xml:space="preserve"> to Mandy the secretary and she would to this for the patient.</w:t>
            </w:r>
          </w:p>
        </w:tc>
      </w:tr>
      <w:tr w:rsidR="00C56805" w:rsidRPr="00963B93" w:rsidTr="00267C60">
        <w:tc>
          <w:tcPr>
            <w:tcW w:w="645" w:type="dxa"/>
          </w:tcPr>
          <w:p w:rsidR="00C56805" w:rsidRDefault="00A823CD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  <w:p w:rsidR="008B0A4F" w:rsidRPr="00963B93" w:rsidRDefault="008B0A4F" w:rsidP="002301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08" w:type="dxa"/>
          </w:tcPr>
          <w:p w:rsidR="00CC4DDB" w:rsidRDefault="009F34CC" w:rsidP="009F34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PPG Notice Board</w:t>
            </w:r>
          </w:p>
          <w:p w:rsidR="00124AF7" w:rsidRDefault="00124AF7" w:rsidP="009F34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This is located in the corridor and do not think best position for it for patients to see.</w:t>
            </w:r>
          </w:p>
        </w:tc>
        <w:tc>
          <w:tcPr>
            <w:tcW w:w="5015" w:type="dxa"/>
          </w:tcPr>
          <w:p w:rsidR="000A4536" w:rsidRPr="00963B93" w:rsidRDefault="00124AF7" w:rsidP="00124A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Maybe look at relocating this in the waiting room.</w:t>
            </w:r>
          </w:p>
        </w:tc>
      </w:tr>
      <w:tr w:rsidR="002F3EFD" w:rsidRPr="00963B93" w:rsidTr="00267C60">
        <w:tc>
          <w:tcPr>
            <w:tcW w:w="645" w:type="dxa"/>
          </w:tcPr>
          <w:p w:rsidR="002F3EFD" w:rsidRDefault="002F3EFD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4708" w:type="dxa"/>
          </w:tcPr>
          <w:p w:rsidR="002F3EFD" w:rsidRDefault="009F34CC" w:rsidP="009F34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MJOG</w:t>
            </w:r>
          </w:p>
          <w:p w:rsidR="009F34CC" w:rsidRDefault="00124AF7" w:rsidP="009F34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text messaging system to patients seems to be working very well at the moment on a free month trial but hopefully it will be something we will keep.</w:t>
            </w:r>
          </w:p>
        </w:tc>
        <w:tc>
          <w:tcPr>
            <w:tcW w:w="5015" w:type="dxa"/>
          </w:tcPr>
          <w:p w:rsidR="002F3EFD" w:rsidRPr="00963B93" w:rsidRDefault="00124AF7" w:rsidP="00124A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This saves time for staff ringing patients for routine checks and also hopefully will reduce the DNAs as the </w:t>
            </w:r>
            <w:proofErr w:type="gramStart"/>
            <w:r>
              <w:rPr>
                <w:rFonts w:ascii="Bookman Old Style" w:hAnsi="Bookman Old Style"/>
              </w:rPr>
              <w:t>patient receive</w:t>
            </w:r>
            <w:proofErr w:type="gramEnd"/>
            <w:r>
              <w:rPr>
                <w:rFonts w:ascii="Bookman Old Style" w:hAnsi="Bookman Old Style"/>
              </w:rPr>
              <w:t xml:space="preserve"> text messages.  We will go live with this in September ready for the flu season when messages will go out.</w:t>
            </w:r>
          </w:p>
        </w:tc>
      </w:tr>
      <w:tr w:rsidR="006E0B26" w:rsidRPr="00963B93" w:rsidTr="00267C60">
        <w:trPr>
          <w:trHeight w:val="753"/>
        </w:trPr>
        <w:tc>
          <w:tcPr>
            <w:tcW w:w="645" w:type="dxa"/>
          </w:tcPr>
          <w:p w:rsidR="006E0B26" w:rsidRPr="00963B93" w:rsidRDefault="000A4536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4708" w:type="dxa"/>
          </w:tcPr>
          <w:p w:rsidR="00503CF1" w:rsidRDefault="009F34CC" w:rsidP="004547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Supporting Change In General Practice Team (SCGPT)</w:t>
            </w:r>
          </w:p>
          <w:p w:rsidR="008B370A" w:rsidRDefault="00124AF7" w:rsidP="004547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Ross discussed this and gave the feedback overall very good for the practice. </w:t>
            </w:r>
          </w:p>
          <w:p w:rsidR="008B370A" w:rsidRDefault="008B370A" w:rsidP="004547D0">
            <w:pPr>
              <w:rPr>
                <w:rFonts w:ascii="Bookman Old Style" w:hAnsi="Bookman Old Style"/>
              </w:rPr>
            </w:pPr>
          </w:p>
          <w:p w:rsidR="008B370A" w:rsidRDefault="008B370A" w:rsidP="004547D0">
            <w:pPr>
              <w:rPr>
                <w:rFonts w:ascii="Bookman Old Style" w:hAnsi="Bookman Old Style"/>
              </w:rPr>
            </w:pPr>
          </w:p>
          <w:p w:rsidR="008B370A" w:rsidRDefault="008B370A" w:rsidP="004547D0">
            <w:pPr>
              <w:rPr>
                <w:rFonts w:ascii="Bookman Old Style" w:hAnsi="Bookman Old Style"/>
              </w:rPr>
            </w:pPr>
          </w:p>
          <w:p w:rsidR="00124AF7" w:rsidRPr="00963B93" w:rsidRDefault="008B370A" w:rsidP="004547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Ross discussed DNA s and changing the wording on the call in screen but everyone felt this would make any difference whatsoever.</w:t>
            </w:r>
          </w:p>
        </w:tc>
        <w:tc>
          <w:tcPr>
            <w:tcW w:w="5015" w:type="dxa"/>
          </w:tcPr>
          <w:p w:rsidR="000A4536" w:rsidRDefault="00124AF7" w:rsidP="004547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Recommendations made for perhaps an extra phone line.  </w:t>
            </w:r>
          </w:p>
          <w:p w:rsidR="00124AF7" w:rsidRDefault="00124AF7" w:rsidP="004547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Ross discussed the 5 year plan regards staff retiring etc.</w:t>
            </w:r>
          </w:p>
          <w:p w:rsidR="00124AF7" w:rsidRDefault="008B370A" w:rsidP="004547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 C</w:t>
            </w:r>
            <w:r w:rsidR="00124AF7">
              <w:rPr>
                <w:rFonts w:ascii="Bookman Old Style" w:hAnsi="Bookman Old Style"/>
              </w:rPr>
              <w:t>hand at this point will not be replaced but see how it goes and he will be hopefully doing locum for us.</w:t>
            </w:r>
          </w:p>
          <w:p w:rsidR="008B370A" w:rsidRDefault="008B370A" w:rsidP="004547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Our GPs will be doing more clinics.  We may in the future get an advanced Nurse Practitioner.</w:t>
            </w:r>
          </w:p>
          <w:p w:rsidR="008B370A" w:rsidRPr="00963B93" w:rsidRDefault="008B370A" w:rsidP="004547D0">
            <w:pPr>
              <w:rPr>
                <w:rFonts w:ascii="Bookman Old Style" w:hAnsi="Bookman Old Style"/>
              </w:rPr>
            </w:pPr>
          </w:p>
        </w:tc>
      </w:tr>
      <w:tr w:rsidR="00735259" w:rsidRPr="00963B93" w:rsidTr="00267C60">
        <w:trPr>
          <w:trHeight w:val="753"/>
        </w:trPr>
        <w:tc>
          <w:tcPr>
            <w:tcW w:w="645" w:type="dxa"/>
          </w:tcPr>
          <w:p w:rsidR="00735259" w:rsidRDefault="000A4536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4708" w:type="dxa"/>
          </w:tcPr>
          <w:p w:rsidR="00735259" w:rsidRDefault="00A5597E" w:rsidP="00581C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Apprentice Scheme</w:t>
            </w:r>
          </w:p>
          <w:p w:rsidR="008B370A" w:rsidRDefault="008B370A" w:rsidP="00581C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 are hopefully going to employ 2 new members of staff on an Apprentice scheme through SOT college for admin work.  They will </w:t>
            </w:r>
            <w:r>
              <w:rPr>
                <w:rFonts w:ascii="Bookman Old Style" w:hAnsi="Bookman Old Style"/>
              </w:rPr>
              <w:lastRenderedPageBreak/>
              <w:t xml:space="preserve">have 4 days in surgery and 1 day at college </w:t>
            </w:r>
            <w:proofErr w:type="gramStart"/>
            <w:r>
              <w:rPr>
                <w:rFonts w:ascii="Bookman Old Style" w:hAnsi="Bookman Old Style"/>
              </w:rPr>
              <w:t>have</w:t>
            </w:r>
            <w:proofErr w:type="gramEnd"/>
            <w:r>
              <w:rPr>
                <w:rFonts w:ascii="Bookman Old Style" w:hAnsi="Bookman Old Style"/>
              </w:rPr>
              <w:t xml:space="preserve"> to keep for 12 months then see how it goes.</w:t>
            </w:r>
          </w:p>
        </w:tc>
        <w:tc>
          <w:tcPr>
            <w:tcW w:w="5015" w:type="dxa"/>
          </w:tcPr>
          <w:p w:rsidR="000A4536" w:rsidRPr="00963B93" w:rsidRDefault="000A4536" w:rsidP="00581CF2">
            <w:pPr>
              <w:rPr>
                <w:rFonts w:ascii="Bookman Old Style" w:hAnsi="Bookman Old Style"/>
              </w:rPr>
            </w:pPr>
          </w:p>
        </w:tc>
      </w:tr>
      <w:tr w:rsidR="00735259" w:rsidRPr="00963B93" w:rsidTr="00267C60">
        <w:trPr>
          <w:trHeight w:val="753"/>
        </w:trPr>
        <w:tc>
          <w:tcPr>
            <w:tcW w:w="645" w:type="dxa"/>
          </w:tcPr>
          <w:p w:rsidR="00735259" w:rsidRDefault="000A4536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7</w:t>
            </w:r>
          </w:p>
        </w:tc>
        <w:tc>
          <w:tcPr>
            <w:tcW w:w="4708" w:type="dxa"/>
          </w:tcPr>
          <w:p w:rsidR="00735259" w:rsidRDefault="00A5597E" w:rsidP="00A5597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 Chand future</w:t>
            </w:r>
          </w:p>
          <w:p w:rsidR="008B370A" w:rsidRDefault="008B370A" w:rsidP="00A5597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 Chand will be retiring from the end of March 2018 hopefully will do locum work for us.</w:t>
            </w:r>
          </w:p>
        </w:tc>
        <w:tc>
          <w:tcPr>
            <w:tcW w:w="5015" w:type="dxa"/>
          </w:tcPr>
          <w:p w:rsidR="00B55B11" w:rsidRPr="00963B93" w:rsidRDefault="00B55B11" w:rsidP="00581CF2">
            <w:pPr>
              <w:rPr>
                <w:rFonts w:ascii="Bookman Old Style" w:hAnsi="Bookman Old Style"/>
              </w:rPr>
            </w:pPr>
          </w:p>
        </w:tc>
      </w:tr>
      <w:tr w:rsidR="004547D0" w:rsidRPr="00963B93" w:rsidTr="00267C60">
        <w:trPr>
          <w:trHeight w:val="753"/>
        </w:trPr>
        <w:tc>
          <w:tcPr>
            <w:tcW w:w="645" w:type="dxa"/>
          </w:tcPr>
          <w:p w:rsidR="004547D0" w:rsidRDefault="006A4641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708" w:type="dxa"/>
          </w:tcPr>
          <w:p w:rsidR="004547D0" w:rsidRDefault="006A4641" w:rsidP="00A943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Porch </w:t>
            </w:r>
          </w:p>
          <w:p w:rsidR="008B370A" w:rsidRDefault="008B370A" w:rsidP="00A943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porch hopefully will be finished for Easter time.  Ready for winter.</w:t>
            </w:r>
          </w:p>
        </w:tc>
        <w:tc>
          <w:tcPr>
            <w:tcW w:w="5015" w:type="dxa"/>
          </w:tcPr>
          <w:p w:rsidR="000A4536" w:rsidRPr="00126E9D" w:rsidRDefault="000A4536" w:rsidP="00126E9D">
            <w:pPr>
              <w:rPr>
                <w:rFonts w:ascii="Bookman Old Style" w:hAnsi="Bookman Old Style"/>
              </w:rPr>
            </w:pPr>
          </w:p>
        </w:tc>
      </w:tr>
      <w:tr w:rsidR="00A361F6" w:rsidRPr="00963B93" w:rsidTr="00267C60">
        <w:trPr>
          <w:trHeight w:val="753"/>
        </w:trPr>
        <w:tc>
          <w:tcPr>
            <w:tcW w:w="645" w:type="dxa"/>
          </w:tcPr>
          <w:p w:rsidR="00A361F6" w:rsidRDefault="00AD6665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4708" w:type="dxa"/>
          </w:tcPr>
          <w:p w:rsidR="00A361F6" w:rsidRDefault="00AD6665" w:rsidP="00A943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Social Prescribing Event </w:t>
            </w:r>
          </w:p>
          <w:p w:rsidR="008B370A" w:rsidRDefault="008B370A" w:rsidP="00A943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Shelley &amp; Janis will be attending this event and give feedback at the next meeting.</w:t>
            </w:r>
          </w:p>
        </w:tc>
        <w:tc>
          <w:tcPr>
            <w:tcW w:w="5015" w:type="dxa"/>
          </w:tcPr>
          <w:p w:rsidR="00A361F6" w:rsidRPr="00126E9D" w:rsidRDefault="00A361F6" w:rsidP="00126E9D">
            <w:pPr>
              <w:rPr>
                <w:rFonts w:ascii="Bookman Old Style" w:hAnsi="Bookman Old Style"/>
              </w:rPr>
            </w:pPr>
          </w:p>
        </w:tc>
      </w:tr>
      <w:tr w:rsidR="00AD6665" w:rsidRPr="00963B93" w:rsidTr="00267C60">
        <w:trPr>
          <w:trHeight w:val="753"/>
        </w:trPr>
        <w:tc>
          <w:tcPr>
            <w:tcW w:w="645" w:type="dxa"/>
          </w:tcPr>
          <w:p w:rsidR="00AD6665" w:rsidRDefault="00AD6665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4708" w:type="dxa"/>
          </w:tcPr>
          <w:p w:rsidR="00AD6665" w:rsidRDefault="00AD6665" w:rsidP="00A943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Talk for the next meeting?</w:t>
            </w:r>
          </w:p>
          <w:p w:rsidR="008B370A" w:rsidRDefault="008B370A" w:rsidP="00A943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Shelley is going to let us know regards which service to give the PPG a talk.</w:t>
            </w:r>
          </w:p>
        </w:tc>
        <w:tc>
          <w:tcPr>
            <w:tcW w:w="5015" w:type="dxa"/>
          </w:tcPr>
          <w:p w:rsidR="00AD6665" w:rsidRPr="00126E9D" w:rsidRDefault="008B370A" w:rsidP="00126E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Shelley to let Ross know and we will sort this.</w:t>
            </w:r>
          </w:p>
        </w:tc>
      </w:tr>
      <w:tr w:rsidR="00AD6665" w:rsidRPr="00963B93" w:rsidTr="00267C60">
        <w:trPr>
          <w:trHeight w:val="753"/>
        </w:trPr>
        <w:tc>
          <w:tcPr>
            <w:tcW w:w="645" w:type="dxa"/>
          </w:tcPr>
          <w:p w:rsidR="00AD6665" w:rsidRDefault="00AD6665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4708" w:type="dxa"/>
          </w:tcPr>
          <w:p w:rsidR="00AD6665" w:rsidRDefault="00AD6665" w:rsidP="00A943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Ask NHS app</w:t>
            </w:r>
          </w:p>
          <w:p w:rsidR="008B370A" w:rsidRDefault="008B370A" w:rsidP="00A943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Ross discussed this new app free to download on phone and it’s a virtual nurse.  </w:t>
            </w:r>
            <w:r w:rsidR="000465E4">
              <w:rPr>
                <w:rFonts w:ascii="Bookman Old Style" w:hAnsi="Bookman Old Style"/>
              </w:rPr>
              <w:t>Advices to ring 111 if needed but can also give useful addresses and contacts if needed.</w:t>
            </w:r>
          </w:p>
        </w:tc>
        <w:tc>
          <w:tcPr>
            <w:tcW w:w="5015" w:type="dxa"/>
          </w:tcPr>
          <w:p w:rsidR="00AD6665" w:rsidRPr="00126E9D" w:rsidRDefault="00AD6665" w:rsidP="00126E9D">
            <w:pPr>
              <w:rPr>
                <w:rFonts w:ascii="Bookman Old Style" w:hAnsi="Bookman Old Style"/>
              </w:rPr>
            </w:pPr>
          </w:p>
        </w:tc>
      </w:tr>
      <w:tr w:rsidR="00362C9B" w:rsidRPr="00963B93" w:rsidTr="00267C60">
        <w:trPr>
          <w:trHeight w:val="753"/>
        </w:trPr>
        <w:tc>
          <w:tcPr>
            <w:tcW w:w="645" w:type="dxa"/>
          </w:tcPr>
          <w:p w:rsidR="00362C9B" w:rsidRDefault="00A823CD" w:rsidP="008B0A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A361F6">
              <w:rPr>
                <w:rFonts w:ascii="Bookman Old Style" w:hAnsi="Bookman Old Style"/>
              </w:rPr>
              <w:t>2</w:t>
            </w:r>
          </w:p>
        </w:tc>
        <w:tc>
          <w:tcPr>
            <w:tcW w:w="4708" w:type="dxa"/>
          </w:tcPr>
          <w:p w:rsidR="00362C9B" w:rsidRDefault="00362C9B" w:rsidP="005F4B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AOB</w:t>
            </w:r>
          </w:p>
          <w:p w:rsidR="000465E4" w:rsidRDefault="000465E4" w:rsidP="005F4B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The state of the health service was discussed in general. </w:t>
            </w:r>
          </w:p>
          <w:p w:rsidR="000465E4" w:rsidRDefault="000465E4" w:rsidP="005F4B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Privacy at reception</w:t>
            </w:r>
          </w:p>
          <w:p w:rsidR="000465E4" w:rsidRDefault="000465E4" w:rsidP="005F4BFA">
            <w:pPr>
              <w:rPr>
                <w:rFonts w:ascii="Bookman Old Style" w:hAnsi="Bookman Old Style"/>
              </w:rPr>
            </w:pPr>
          </w:p>
          <w:p w:rsidR="000465E4" w:rsidRDefault="000465E4" w:rsidP="005F4BFA">
            <w:pPr>
              <w:rPr>
                <w:rFonts w:ascii="Bookman Old Style" w:hAnsi="Bookman Old Style"/>
              </w:rPr>
            </w:pPr>
          </w:p>
          <w:p w:rsidR="000465E4" w:rsidRDefault="000465E4" w:rsidP="005F4B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Ross to organise a PPG newsletter perhaps twice a year summer and winter.</w:t>
            </w:r>
            <w:bookmarkStart w:id="0" w:name="_GoBack"/>
            <w:bookmarkEnd w:id="0"/>
          </w:p>
        </w:tc>
        <w:tc>
          <w:tcPr>
            <w:tcW w:w="5015" w:type="dxa"/>
          </w:tcPr>
          <w:p w:rsidR="00362C9B" w:rsidRDefault="00362C9B" w:rsidP="000212DD">
            <w:pPr>
              <w:rPr>
                <w:rFonts w:ascii="Bookman Old Style" w:hAnsi="Bookman Old Style"/>
              </w:rPr>
            </w:pPr>
          </w:p>
          <w:p w:rsidR="000465E4" w:rsidRDefault="000465E4" w:rsidP="000212DD">
            <w:pPr>
              <w:rPr>
                <w:rFonts w:ascii="Bookman Old Style" w:hAnsi="Bookman Old Style"/>
              </w:rPr>
            </w:pPr>
          </w:p>
          <w:p w:rsidR="000465E4" w:rsidRDefault="000465E4" w:rsidP="000212DD">
            <w:pPr>
              <w:rPr>
                <w:rFonts w:ascii="Bookman Old Style" w:hAnsi="Bookman Old Style"/>
              </w:rPr>
            </w:pPr>
          </w:p>
          <w:p w:rsidR="000465E4" w:rsidRDefault="000465E4" w:rsidP="000212DD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Staff make</w:t>
            </w:r>
            <w:proofErr w:type="gramEnd"/>
            <w:r>
              <w:rPr>
                <w:rFonts w:ascii="Bookman Old Style" w:hAnsi="Bookman Old Style"/>
              </w:rPr>
              <w:t xml:space="preserve"> patients aware of the privacy cards on the front desk and to use if needed.</w:t>
            </w:r>
          </w:p>
          <w:p w:rsidR="000465E4" w:rsidRPr="00963B93" w:rsidRDefault="000465E4" w:rsidP="000212DD">
            <w:pPr>
              <w:rPr>
                <w:rFonts w:ascii="Bookman Old Style" w:hAnsi="Bookman Old Style"/>
              </w:rPr>
            </w:pPr>
          </w:p>
        </w:tc>
      </w:tr>
      <w:tr w:rsidR="00362C9B" w:rsidRPr="00963B93" w:rsidTr="00267C60">
        <w:trPr>
          <w:trHeight w:val="753"/>
        </w:trPr>
        <w:tc>
          <w:tcPr>
            <w:tcW w:w="645" w:type="dxa"/>
          </w:tcPr>
          <w:p w:rsidR="00362C9B" w:rsidRDefault="004547D0" w:rsidP="00DA4D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A361F6">
              <w:rPr>
                <w:rFonts w:ascii="Bookman Old Style" w:hAnsi="Bookman Old Style"/>
              </w:rPr>
              <w:t>3</w:t>
            </w:r>
          </w:p>
        </w:tc>
        <w:tc>
          <w:tcPr>
            <w:tcW w:w="4708" w:type="dxa"/>
          </w:tcPr>
          <w:p w:rsidR="00362C9B" w:rsidRDefault="00362C9B" w:rsidP="00A615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PPG Meeting </w:t>
            </w:r>
            <w:r w:rsidR="00A615B6">
              <w:rPr>
                <w:rFonts w:ascii="Bookman Old Style" w:hAnsi="Bookman Old Style"/>
              </w:rPr>
              <w:t>Date</w:t>
            </w:r>
          </w:p>
          <w:p w:rsidR="008A36BC" w:rsidRDefault="00A5597E" w:rsidP="00A615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Pr="00A5597E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May 2018</w:t>
            </w:r>
          </w:p>
        </w:tc>
        <w:tc>
          <w:tcPr>
            <w:tcW w:w="5015" w:type="dxa"/>
          </w:tcPr>
          <w:p w:rsidR="00362C9B" w:rsidRPr="00963B93" w:rsidRDefault="00362C9B" w:rsidP="00BD078D">
            <w:pPr>
              <w:rPr>
                <w:rFonts w:ascii="Bookman Old Style" w:hAnsi="Bookman Old Style"/>
              </w:rPr>
            </w:pPr>
          </w:p>
        </w:tc>
      </w:tr>
    </w:tbl>
    <w:p w:rsidR="004934DD" w:rsidRPr="00277ECC" w:rsidRDefault="004934DD" w:rsidP="006E0B26">
      <w:pPr>
        <w:rPr>
          <w:rFonts w:ascii="Bookman Old Style" w:hAnsi="Bookman Old Style"/>
        </w:rPr>
      </w:pPr>
    </w:p>
    <w:sectPr w:rsidR="004934DD" w:rsidRPr="00277ECC" w:rsidSect="0023019B">
      <w:pgSz w:w="11906" w:h="16838"/>
      <w:pgMar w:top="851" w:right="851" w:bottom="99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2DC"/>
    <w:multiLevelType w:val="hybridMultilevel"/>
    <w:tmpl w:val="DB04B5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D677F"/>
    <w:multiLevelType w:val="hybridMultilevel"/>
    <w:tmpl w:val="250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324C"/>
    <w:multiLevelType w:val="hybridMultilevel"/>
    <w:tmpl w:val="B28C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44291"/>
    <w:multiLevelType w:val="hybridMultilevel"/>
    <w:tmpl w:val="C9B0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E7570"/>
    <w:multiLevelType w:val="hybridMultilevel"/>
    <w:tmpl w:val="52A61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E4774"/>
    <w:multiLevelType w:val="hybridMultilevel"/>
    <w:tmpl w:val="DC0A0C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9B"/>
    <w:rsid w:val="000212DD"/>
    <w:rsid w:val="000275D6"/>
    <w:rsid w:val="000465E4"/>
    <w:rsid w:val="000702ED"/>
    <w:rsid w:val="000A4536"/>
    <w:rsid w:val="000A5CDA"/>
    <w:rsid w:val="000D287A"/>
    <w:rsid w:val="000F5CC1"/>
    <w:rsid w:val="00122A46"/>
    <w:rsid w:val="00124AF7"/>
    <w:rsid w:val="00126E9D"/>
    <w:rsid w:val="00136D8E"/>
    <w:rsid w:val="00164778"/>
    <w:rsid w:val="00175CF0"/>
    <w:rsid w:val="001761DB"/>
    <w:rsid w:val="001832E6"/>
    <w:rsid w:val="00187962"/>
    <w:rsid w:val="001B4E8E"/>
    <w:rsid w:val="001D36E2"/>
    <w:rsid w:val="001E5986"/>
    <w:rsid w:val="0021625E"/>
    <w:rsid w:val="0023019B"/>
    <w:rsid w:val="00247901"/>
    <w:rsid w:val="00251DA7"/>
    <w:rsid w:val="0025317D"/>
    <w:rsid w:val="00267C60"/>
    <w:rsid w:val="00277ECC"/>
    <w:rsid w:val="00283845"/>
    <w:rsid w:val="002A0F63"/>
    <w:rsid w:val="002C033E"/>
    <w:rsid w:val="002C2C9A"/>
    <w:rsid w:val="002D4E14"/>
    <w:rsid w:val="002F3EFD"/>
    <w:rsid w:val="0032797A"/>
    <w:rsid w:val="00346818"/>
    <w:rsid w:val="0036225D"/>
    <w:rsid w:val="00362C9B"/>
    <w:rsid w:val="003A67F6"/>
    <w:rsid w:val="003A767C"/>
    <w:rsid w:val="004547D0"/>
    <w:rsid w:val="0045547E"/>
    <w:rsid w:val="004758B7"/>
    <w:rsid w:val="004842A0"/>
    <w:rsid w:val="004934DD"/>
    <w:rsid w:val="004B568A"/>
    <w:rsid w:val="004B7612"/>
    <w:rsid w:val="004C2309"/>
    <w:rsid w:val="004D2D72"/>
    <w:rsid w:val="004E4373"/>
    <w:rsid w:val="004E6FDE"/>
    <w:rsid w:val="004F1FB7"/>
    <w:rsid w:val="00503CF1"/>
    <w:rsid w:val="00545128"/>
    <w:rsid w:val="0055465E"/>
    <w:rsid w:val="0056328E"/>
    <w:rsid w:val="00595293"/>
    <w:rsid w:val="005A23BC"/>
    <w:rsid w:val="005B1D93"/>
    <w:rsid w:val="005C3A5A"/>
    <w:rsid w:val="005C75AA"/>
    <w:rsid w:val="005F4BFA"/>
    <w:rsid w:val="00600832"/>
    <w:rsid w:val="00600C6C"/>
    <w:rsid w:val="006074BD"/>
    <w:rsid w:val="00631440"/>
    <w:rsid w:val="006A4641"/>
    <w:rsid w:val="006B1FD8"/>
    <w:rsid w:val="006C2F2F"/>
    <w:rsid w:val="006C79AF"/>
    <w:rsid w:val="006E0B26"/>
    <w:rsid w:val="006E3A64"/>
    <w:rsid w:val="006F09DF"/>
    <w:rsid w:val="00735259"/>
    <w:rsid w:val="0076269F"/>
    <w:rsid w:val="00780B60"/>
    <w:rsid w:val="00781342"/>
    <w:rsid w:val="007861F3"/>
    <w:rsid w:val="007A64E0"/>
    <w:rsid w:val="007B2950"/>
    <w:rsid w:val="007C13DC"/>
    <w:rsid w:val="007D13E2"/>
    <w:rsid w:val="007D3579"/>
    <w:rsid w:val="007F1322"/>
    <w:rsid w:val="008326C2"/>
    <w:rsid w:val="00856841"/>
    <w:rsid w:val="008A36BC"/>
    <w:rsid w:val="008B0A4F"/>
    <w:rsid w:val="008B370A"/>
    <w:rsid w:val="00963B93"/>
    <w:rsid w:val="00964E6E"/>
    <w:rsid w:val="00967733"/>
    <w:rsid w:val="009A46F4"/>
    <w:rsid w:val="009A750D"/>
    <w:rsid w:val="009C73A7"/>
    <w:rsid w:val="009F34CC"/>
    <w:rsid w:val="00A25975"/>
    <w:rsid w:val="00A35F31"/>
    <w:rsid w:val="00A361F6"/>
    <w:rsid w:val="00A5597E"/>
    <w:rsid w:val="00A57C19"/>
    <w:rsid w:val="00A615B6"/>
    <w:rsid w:val="00A823CD"/>
    <w:rsid w:val="00AC537A"/>
    <w:rsid w:val="00AC6707"/>
    <w:rsid w:val="00AD6665"/>
    <w:rsid w:val="00AE7E97"/>
    <w:rsid w:val="00B21957"/>
    <w:rsid w:val="00B31429"/>
    <w:rsid w:val="00B334E1"/>
    <w:rsid w:val="00B532C9"/>
    <w:rsid w:val="00B55B11"/>
    <w:rsid w:val="00B566FF"/>
    <w:rsid w:val="00B76EA8"/>
    <w:rsid w:val="00B86FAE"/>
    <w:rsid w:val="00BA06E6"/>
    <w:rsid w:val="00BA1E12"/>
    <w:rsid w:val="00BA288D"/>
    <w:rsid w:val="00BB7289"/>
    <w:rsid w:val="00BD078D"/>
    <w:rsid w:val="00BD71DA"/>
    <w:rsid w:val="00C47268"/>
    <w:rsid w:val="00C56805"/>
    <w:rsid w:val="00C56E97"/>
    <w:rsid w:val="00CC4DDB"/>
    <w:rsid w:val="00CD437B"/>
    <w:rsid w:val="00CE51E4"/>
    <w:rsid w:val="00D14A47"/>
    <w:rsid w:val="00D363CC"/>
    <w:rsid w:val="00D415D9"/>
    <w:rsid w:val="00D60BB4"/>
    <w:rsid w:val="00DA4D5D"/>
    <w:rsid w:val="00DD23FA"/>
    <w:rsid w:val="00E52EF8"/>
    <w:rsid w:val="00E62E0B"/>
    <w:rsid w:val="00E751DE"/>
    <w:rsid w:val="00E81827"/>
    <w:rsid w:val="00E92D8D"/>
    <w:rsid w:val="00E972BA"/>
    <w:rsid w:val="00ED7AF5"/>
    <w:rsid w:val="00EF0DCD"/>
    <w:rsid w:val="00F37474"/>
    <w:rsid w:val="00F60CCC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2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2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E7ED-24F2-437E-9D86-4D0977BF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Stoke Locality Leads Meet</vt:lpstr>
    </vt:vector>
  </TitlesOfParts>
  <Company>North Staffs IT Services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Stoke Locality Leads Meet</dc:title>
  <dc:creator>Mike Sheldon</dc:creator>
  <cp:lastModifiedBy>hulmea</cp:lastModifiedBy>
  <cp:revision>2</cp:revision>
  <cp:lastPrinted>2018-02-08T12:40:00Z</cp:lastPrinted>
  <dcterms:created xsi:type="dcterms:W3CDTF">2018-02-08T12:40:00Z</dcterms:created>
  <dcterms:modified xsi:type="dcterms:W3CDTF">2018-02-08T12:40:00Z</dcterms:modified>
</cp:coreProperties>
</file>