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D" w:rsidRDefault="00DA527D" w:rsidP="00461EB5">
      <w:pPr>
        <w:jc w:val="both"/>
        <w:rPr>
          <w:sz w:val="24"/>
          <w:szCs w:val="24"/>
        </w:rPr>
      </w:pPr>
      <w:r w:rsidRPr="00DA527D">
        <w:rPr>
          <w:sz w:val="24"/>
          <w:szCs w:val="24"/>
        </w:rPr>
        <w:t>At our Patient Participation Group Meeting on Friday 14</w:t>
      </w:r>
      <w:r w:rsidRPr="00DA527D">
        <w:rPr>
          <w:sz w:val="24"/>
          <w:szCs w:val="24"/>
          <w:vertAlign w:val="superscript"/>
        </w:rPr>
        <w:t>th</w:t>
      </w:r>
      <w:r w:rsidRPr="00DA527D">
        <w:rPr>
          <w:sz w:val="24"/>
          <w:szCs w:val="24"/>
        </w:rPr>
        <w:t xml:space="preserve"> July 2017, it was proposed that we carry out a survey for our patients’ feedback on our services since the four GP practi</w:t>
      </w:r>
      <w:r>
        <w:rPr>
          <w:sz w:val="24"/>
          <w:szCs w:val="24"/>
        </w:rPr>
        <w:t>c</w:t>
      </w:r>
      <w:r w:rsidRPr="00DA527D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Pr="00DA527D">
        <w:rPr>
          <w:sz w:val="24"/>
          <w:szCs w:val="24"/>
        </w:rPr>
        <w:t xml:space="preserve"> (Brune, Forton, Stoke and Waterside) came together to form The Willow Group. </w:t>
      </w:r>
      <w:r w:rsidR="00EA54A1">
        <w:rPr>
          <w:sz w:val="24"/>
          <w:szCs w:val="24"/>
        </w:rPr>
        <w:t xml:space="preserve"> </w:t>
      </w:r>
      <w:r w:rsidRPr="00DA527D">
        <w:rPr>
          <w:sz w:val="24"/>
          <w:szCs w:val="24"/>
        </w:rPr>
        <w:t>Your feedback and opinions are very valuable</w:t>
      </w:r>
      <w:r>
        <w:rPr>
          <w:sz w:val="24"/>
          <w:szCs w:val="24"/>
        </w:rPr>
        <w:t xml:space="preserve"> to us</w:t>
      </w:r>
      <w:r w:rsidRPr="00DA527D">
        <w:rPr>
          <w:sz w:val="24"/>
          <w:szCs w:val="24"/>
        </w:rPr>
        <w:t>.</w:t>
      </w:r>
    </w:p>
    <w:p w:rsidR="00461EB5" w:rsidRPr="00446F05" w:rsidRDefault="00DA527D" w:rsidP="00DA527D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446F05">
        <w:rPr>
          <w:b/>
          <w:sz w:val="24"/>
          <w:szCs w:val="24"/>
        </w:rPr>
        <w:t xml:space="preserve">Are you aware that your GP practice has merged with 3 local GP practices to form The Willow Group?  </w:t>
      </w:r>
      <w:r w:rsidRPr="00446F05">
        <w:rPr>
          <w:b/>
          <w:i/>
          <w:sz w:val="24"/>
          <w:szCs w:val="24"/>
        </w:rPr>
        <w:t>(please circle answer)</w:t>
      </w:r>
    </w:p>
    <w:p w:rsidR="00EA54A1" w:rsidRDefault="00DA527D" w:rsidP="00DA527D">
      <w:pPr>
        <w:pStyle w:val="ListParagraph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A54A1" w:rsidRPr="00EA54A1" w:rsidRDefault="00EA54A1" w:rsidP="00DA527D">
      <w:pPr>
        <w:pStyle w:val="ListParagraph"/>
        <w:ind w:left="780"/>
        <w:jc w:val="both"/>
        <w:rPr>
          <w:sz w:val="16"/>
          <w:szCs w:val="16"/>
        </w:rPr>
      </w:pPr>
    </w:p>
    <w:p w:rsidR="00DA527D" w:rsidRPr="00446F05" w:rsidRDefault="00DA527D" w:rsidP="00DA527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F05">
        <w:rPr>
          <w:b/>
          <w:sz w:val="24"/>
          <w:szCs w:val="24"/>
        </w:rPr>
        <w:t>Are you happy to be seen by a GP at another GP Practice within The Willow Group if it means that you could be seen sooner?</w:t>
      </w:r>
    </w:p>
    <w:p w:rsidR="00EA54A1" w:rsidRDefault="00DA527D" w:rsidP="00DA527D">
      <w:pPr>
        <w:pStyle w:val="ListParagraph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A54A1" w:rsidRPr="00EA54A1" w:rsidRDefault="00EA54A1" w:rsidP="00DA527D">
      <w:pPr>
        <w:pStyle w:val="ListParagraph"/>
        <w:ind w:left="780"/>
        <w:jc w:val="both"/>
        <w:rPr>
          <w:sz w:val="16"/>
          <w:szCs w:val="16"/>
        </w:rPr>
      </w:pPr>
    </w:p>
    <w:p w:rsidR="00DA527D" w:rsidRPr="00446F05" w:rsidRDefault="00DA527D" w:rsidP="00DA527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6F05">
        <w:rPr>
          <w:b/>
          <w:sz w:val="24"/>
          <w:szCs w:val="24"/>
        </w:rPr>
        <w:t>A</w:t>
      </w:r>
      <w:r w:rsidR="008A3B5E" w:rsidRPr="00446F05">
        <w:rPr>
          <w:b/>
          <w:sz w:val="24"/>
          <w:szCs w:val="24"/>
        </w:rPr>
        <w:t xml:space="preserve">re you happy to be seen by </w:t>
      </w:r>
      <w:r w:rsidR="0034123B" w:rsidRPr="00446F05">
        <w:rPr>
          <w:b/>
          <w:sz w:val="24"/>
          <w:szCs w:val="24"/>
        </w:rPr>
        <w:t xml:space="preserve">healthcare </w:t>
      </w:r>
      <w:r w:rsidR="008A3B5E" w:rsidRPr="00446F05">
        <w:rPr>
          <w:b/>
          <w:sz w:val="24"/>
          <w:szCs w:val="24"/>
        </w:rPr>
        <w:t xml:space="preserve">clinicians at </w:t>
      </w:r>
      <w:r w:rsidR="0034123B" w:rsidRPr="00446F05">
        <w:rPr>
          <w:b/>
          <w:sz w:val="24"/>
          <w:szCs w:val="24"/>
        </w:rPr>
        <w:t>an</w:t>
      </w:r>
      <w:r w:rsidR="008A3B5E" w:rsidRPr="00446F05">
        <w:rPr>
          <w:b/>
          <w:sz w:val="24"/>
          <w:szCs w:val="24"/>
        </w:rPr>
        <w:t xml:space="preserve">other GP Practice within </w:t>
      </w:r>
      <w:proofErr w:type="gramStart"/>
      <w:r w:rsidR="008A3B5E" w:rsidRPr="00446F05">
        <w:rPr>
          <w:b/>
          <w:sz w:val="24"/>
          <w:szCs w:val="24"/>
        </w:rPr>
        <w:t>The</w:t>
      </w:r>
      <w:proofErr w:type="gramEnd"/>
      <w:r w:rsidR="008A3B5E" w:rsidRPr="00446F05">
        <w:rPr>
          <w:b/>
          <w:sz w:val="24"/>
          <w:szCs w:val="24"/>
        </w:rPr>
        <w:t xml:space="preserve"> Willow Group i.e. Nurses, Pharmacists, Phlebotomists</w:t>
      </w:r>
      <w:r w:rsidR="00CA225F">
        <w:rPr>
          <w:b/>
          <w:sz w:val="24"/>
          <w:szCs w:val="24"/>
        </w:rPr>
        <w:t xml:space="preserve"> (for blood tests)</w:t>
      </w:r>
      <w:r w:rsidR="008A3B5E" w:rsidRPr="00446F05">
        <w:rPr>
          <w:b/>
          <w:sz w:val="24"/>
          <w:szCs w:val="24"/>
        </w:rPr>
        <w:t>?</w:t>
      </w:r>
    </w:p>
    <w:p w:rsidR="00EA54A1" w:rsidRDefault="008A3B5E" w:rsidP="008A3B5E">
      <w:pPr>
        <w:pStyle w:val="ListParagraph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A54A1" w:rsidRPr="00EA54A1" w:rsidRDefault="00EA54A1" w:rsidP="008A3B5E">
      <w:pPr>
        <w:pStyle w:val="ListParagraph"/>
        <w:ind w:left="780"/>
        <w:jc w:val="both"/>
        <w:rPr>
          <w:sz w:val="16"/>
          <w:szCs w:val="16"/>
        </w:rPr>
      </w:pPr>
    </w:p>
    <w:p w:rsidR="0034123B" w:rsidRPr="00446F05" w:rsidRDefault="0034123B" w:rsidP="0034123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46F05">
        <w:rPr>
          <w:rFonts w:asciiTheme="minorHAnsi" w:hAnsiTheme="minorHAnsi"/>
          <w:b/>
          <w:sz w:val="24"/>
          <w:szCs w:val="24"/>
        </w:rPr>
        <w:t>Are you aware that you can have your prescription sent</w:t>
      </w:r>
      <w:r w:rsidR="00CA225F">
        <w:rPr>
          <w:rFonts w:asciiTheme="minorHAnsi" w:hAnsiTheme="minorHAnsi"/>
          <w:b/>
          <w:sz w:val="24"/>
          <w:szCs w:val="24"/>
        </w:rPr>
        <w:t xml:space="preserve"> </w:t>
      </w:r>
      <w:r w:rsidRPr="00446F05">
        <w:rPr>
          <w:rFonts w:asciiTheme="minorHAnsi" w:hAnsiTheme="minorHAnsi"/>
          <w:b/>
          <w:sz w:val="24"/>
          <w:szCs w:val="24"/>
        </w:rPr>
        <w:t xml:space="preserve">to </w:t>
      </w:r>
      <w:r w:rsidR="00446F05" w:rsidRPr="00446F05">
        <w:rPr>
          <w:rFonts w:asciiTheme="minorHAnsi" w:hAnsiTheme="minorHAnsi"/>
          <w:b/>
          <w:sz w:val="24"/>
          <w:szCs w:val="24"/>
        </w:rPr>
        <w:t>a pharmacy of your choice</w:t>
      </w:r>
      <w:r w:rsidR="00CA225F">
        <w:rPr>
          <w:rFonts w:asciiTheme="minorHAnsi" w:hAnsiTheme="minorHAnsi"/>
          <w:b/>
          <w:sz w:val="24"/>
          <w:szCs w:val="24"/>
        </w:rPr>
        <w:t xml:space="preserve"> (via our computer system)</w:t>
      </w:r>
      <w:r w:rsidR="00446F05" w:rsidRPr="00446F05">
        <w:rPr>
          <w:rFonts w:asciiTheme="minorHAnsi" w:hAnsiTheme="minorHAnsi"/>
          <w:b/>
          <w:sz w:val="24"/>
          <w:szCs w:val="24"/>
        </w:rPr>
        <w:t>?</w:t>
      </w:r>
      <w:bookmarkStart w:id="0" w:name="_GoBack"/>
      <w:bookmarkEnd w:id="0"/>
      <w:r w:rsidR="00446F05" w:rsidRPr="00446F05">
        <w:rPr>
          <w:rFonts w:asciiTheme="minorHAnsi" w:hAnsiTheme="minorHAnsi"/>
          <w:b/>
          <w:sz w:val="24"/>
          <w:szCs w:val="24"/>
        </w:rPr>
        <w:t xml:space="preserve"> </w:t>
      </w:r>
      <w:r w:rsidR="00446F05" w:rsidRPr="00EA54A1">
        <w:rPr>
          <w:rFonts w:asciiTheme="minorHAnsi" w:hAnsiTheme="minorHAnsi"/>
          <w:b/>
          <w:i/>
          <w:color w:val="000000"/>
          <w:sz w:val="24"/>
          <w:szCs w:val="24"/>
        </w:rPr>
        <w:t>This means, you no longer have to collect a paper repeat prescription from your GP practice and instead you can go straight to the nominated pharmacy to pick up your medicines or medical appliances.</w:t>
      </w:r>
      <w:r w:rsidR="00446F05" w:rsidRPr="00446F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46F05" w:rsidRPr="00446F05">
        <w:rPr>
          <w:rFonts w:asciiTheme="minorHAnsi" w:hAnsiTheme="minorHAnsi"/>
          <w:i/>
          <w:iCs/>
          <w:color w:val="000000"/>
          <w:sz w:val="24"/>
          <w:szCs w:val="24"/>
        </w:rPr>
        <w:t> </w:t>
      </w:r>
      <w:r w:rsidR="00446F05">
        <w:rPr>
          <w:rFonts w:asciiTheme="minorHAnsi" w:hAnsiTheme="minorHAnsi"/>
          <w:i/>
          <w:iCs/>
          <w:color w:val="000000"/>
          <w:sz w:val="24"/>
          <w:szCs w:val="24"/>
        </w:rPr>
        <w:t>(</w:t>
      </w:r>
      <w:r w:rsidR="00446F05" w:rsidRPr="00446F05">
        <w:rPr>
          <w:rStyle w:val="Emphasis"/>
          <w:rFonts w:asciiTheme="minorHAnsi" w:hAnsiTheme="minorHAnsi"/>
          <w:color w:val="000000"/>
          <w:sz w:val="24"/>
          <w:szCs w:val="24"/>
        </w:rPr>
        <w:t>You do not need a computer to do this</w:t>
      </w:r>
      <w:r w:rsidR="00446F05">
        <w:rPr>
          <w:rStyle w:val="Emphasis"/>
          <w:rFonts w:asciiTheme="minorHAnsi" w:hAnsiTheme="minorHAnsi"/>
          <w:color w:val="000000"/>
          <w:sz w:val="24"/>
          <w:szCs w:val="24"/>
        </w:rPr>
        <w:t>)</w:t>
      </w:r>
      <w:r w:rsidR="00446F05" w:rsidRPr="00446F05">
        <w:rPr>
          <w:rStyle w:val="Emphasis"/>
          <w:rFonts w:asciiTheme="minorHAnsi" w:hAnsiTheme="minorHAnsi"/>
          <w:color w:val="000000"/>
          <w:sz w:val="24"/>
          <w:szCs w:val="24"/>
        </w:rPr>
        <w:t>.</w:t>
      </w:r>
    </w:p>
    <w:p w:rsidR="00446F05" w:rsidRDefault="00446F05" w:rsidP="00446F05">
      <w:pPr>
        <w:pStyle w:val="ListParagraph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A54A1" w:rsidRPr="00EA54A1" w:rsidRDefault="00EA54A1" w:rsidP="00446F05">
      <w:pPr>
        <w:pStyle w:val="ListParagraph"/>
        <w:ind w:left="780"/>
        <w:jc w:val="both"/>
        <w:rPr>
          <w:sz w:val="16"/>
          <w:szCs w:val="16"/>
        </w:rPr>
      </w:pPr>
    </w:p>
    <w:p w:rsidR="00EA54A1" w:rsidRPr="00EA54A1" w:rsidRDefault="00CA225F" w:rsidP="0034123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use a computer or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-phone - </w:t>
      </w:r>
      <w:r w:rsidR="00446F05" w:rsidRPr="00EA54A1">
        <w:rPr>
          <w:b/>
          <w:sz w:val="24"/>
          <w:szCs w:val="24"/>
        </w:rPr>
        <w:t>Are you aware that you can make appointments and request repeat medication online via “</w:t>
      </w:r>
      <w:r w:rsidR="0034123B" w:rsidRPr="00EA54A1">
        <w:rPr>
          <w:b/>
          <w:sz w:val="24"/>
          <w:szCs w:val="24"/>
        </w:rPr>
        <w:t xml:space="preserve">Patient </w:t>
      </w:r>
      <w:r w:rsidR="00446F05" w:rsidRPr="00EA54A1">
        <w:rPr>
          <w:b/>
          <w:sz w:val="24"/>
          <w:szCs w:val="24"/>
        </w:rPr>
        <w:t>A</w:t>
      </w:r>
      <w:r w:rsidR="0034123B" w:rsidRPr="00EA54A1">
        <w:rPr>
          <w:b/>
          <w:sz w:val="24"/>
          <w:szCs w:val="24"/>
        </w:rPr>
        <w:t>ccess</w:t>
      </w:r>
      <w:r w:rsidR="00446F05" w:rsidRPr="00EA54A1">
        <w:rPr>
          <w:b/>
          <w:sz w:val="24"/>
          <w:szCs w:val="24"/>
        </w:rPr>
        <w:t xml:space="preserve">”? </w:t>
      </w:r>
    </w:p>
    <w:p w:rsidR="00EA54A1" w:rsidRDefault="00EA54A1" w:rsidP="00EA54A1">
      <w:pPr>
        <w:pStyle w:val="ListParagraph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A54A1" w:rsidRPr="00EA54A1" w:rsidRDefault="00EA54A1" w:rsidP="00EA54A1">
      <w:pPr>
        <w:pStyle w:val="ListParagraph"/>
        <w:ind w:left="780"/>
        <w:jc w:val="both"/>
        <w:rPr>
          <w:sz w:val="16"/>
          <w:szCs w:val="16"/>
        </w:rPr>
      </w:pPr>
    </w:p>
    <w:p w:rsidR="0034123B" w:rsidRPr="00EA54A1" w:rsidRDefault="00446F05" w:rsidP="0034123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A54A1">
        <w:rPr>
          <w:rFonts w:asciiTheme="minorHAnsi" w:hAnsiTheme="minorHAnsi"/>
          <w:b/>
          <w:sz w:val="24"/>
          <w:szCs w:val="24"/>
        </w:rPr>
        <w:t>Are you aware that you can</w:t>
      </w:r>
      <w:r w:rsidR="00EA54A1" w:rsidRPr="00EA54A1">
        <w:rPr>
          <w:rFonts w:asciiTheme="minorHAnsi" w:hAnsiTheme="minorHAnsi"/>
          <w:b/>
          <w:sz w:val="24"/>
          <w:szCs w:val="24"/>
        </w:rPr>
        <w:t xml:space="preserve"> go on our Website to </w:t>
      </w:r>
      <w:proofErr w:type="spellStart"/>
      <w:r w:rsidR="00EA54A1" w:rsidRPr="00EA54A1">
        <w:rPr>
          <w:rFonts w:asciiTheme="minorHAnsi" w:hAnsiTheme="minorHAnsi"/>
          <w:b/>
          <w:sz w:val="24"/>
          <w:szCs w:val="24"/>
        </w:rPr>
        <w:t>eC</w:t>
      </w:r>
      <w:r w:rsidR="0034123B" w:rsidRPr="00EA54A1">
        <w:rPr>
          <w:rFonts w:asciiTheme="minorHAnsi" w:hAnsiTheme="minorHAnsi"/>
          <w:b/>
          <w:sz w:val="24"/>
          <w:szCs w:val="24"/>
        </w:rPr>
        <w:t>onsult</w:t>
      </w:r>
      <w:proofErr w:type="spellEnd"/>
      <w:r w:rsidR="00EA54A1" w:rsidRPr="00EA54A1">
        <w:rPr>
          <w:rFonts w:asciiTheme="minorHAnsi" w:hAnsiTheme="minorHAnsi"/>
          <w:b/>
          <w:sz w:val="24"/>
          <w:szCs w:val="24"/>
        </w:rPr>
        <w:t>?</w:t>
      </w:r>
      <w:r w:rsidRPr="00EA54A1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proofErr w:type="gramStart"/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>eConsult</w:t>
      </w:r>
      <w:proofErr w:type="spellEnd"/>
      <w:proofErr w:type="gramEnd"/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 xml:space="preserve"> is a</w:t>
      </w:r>
      <w:r w:rsidR="00CA225F">
        <w:rPr>
          <w:rFonts w:asciiTheme="minorHAnsi" w:hAnsiTheme="minorHAnsi"/>
          <w:b/>
          <w:i/>
          <w:color w:val="000000"/>
          <w:sz w:val="24"/>
          <w:szCs w:val="24"/>
        </w:rPr>
        <w:t xml:space="preserve"> set of </w:t>
      </w:r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>online tools for patients to check which service is right for their symptoms, get immediate self-help advice, find out what other services can help them or send an online consultation. It may help manage certain conditions, without the need to attend the surgery in person</w:t>
      </w:r>
    </w:p>
    <w:p w:rsidR="00EA54A1" w:rsidRDefault="00EA54A1" w:rsidP="00EA54A1">
      <w:pPr>
        <w:pStyle w:val="ListParagraph"/>
        <w:ind w:left="780"/>
        <w:jc w:val="both"/>
        <w:rPr>
          <w:rFonts w:asciiTheme="minorHAnsi" w:hAnsiTheme="minorHAnsi"/>
          <w:sz w:val="24"/>
          <w:szCs w:val="24"/>
        </w:rPr>
      </w:pPr>
      <w:r w:rsidRPr="00EA54A1">
        <w:rPr>
          <w:rFonts w:asciiTheme="minorHAnsi" w:hAnsiTheme="minorHAnsi"/>
          <w:sz w:val="24"/>
          <w:szCs w:val="24"/>
        </w:rPr>
        <w:t>YES</w:t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  <w:t>NO</w:t>
      </w:r>
    </w:p>
    <w:p w:rsidR="00EA54A1" w:rsidRPr="00EA54A1" w:rsidRDefault="00EA54A1" w:rsidP="00EA54A1">
      <w:pPr>
        <w:pStyle w:val="ListParagraph"/>
        <w:ind w:left="780"/>
        <w:jc w:val="both"/>
        <w:rPr>
          <w:rFonts w:asciiTheme="minorHAnsi" w:hAnsiTheme="minorHAnsi"/>
          <w:sz w:val="16"/>
          <w:szCs w:val="16"/>
        </w:rPr>
      </w:pPr>
    </w:p>
    <w:p w:rsidR="0034123B" w:rsidRPr="00EA54A1" w:rsidRDefault="00EA54A1" w:rsidP="0034123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EA54A1">
        <w:rPr>
          <w:rFonts w:asciiTheme="minorHAnsi" w:hAnsiTheme="minorHAnsi"/>
          <w:b/>
          <w:color w:val="000000"/>
          <w:sz w:val="24"/>
          <w:szCs w:val="24"/>
        </w:rPr>
        <w:t>Are you aware that you can self-refer to our Surgery Signposter?</w:t>
      </w:r>
      <w:r w:rsidR="00446F05" w:rsidRPr="00EA54A1">
        <w:rPr>
          <w:rFonts w:asciiTheme="minorHAnsi" w:hAnsiTheme="minorHAnsi"/>
          <w:b/>
          <w:color w:val="000000"/>
          <w:sz w:val="24"/>
          <w:szCs w:val="24"/>
        </w:rPr>
        <w:t xml:space="preserve">  </w:t>
      </w:r>
      <w:r w:rsidR="00446F05" w:rsidRPr="00EA54A1">
        <w:rPr>
          <w:rFonts w:asciiTheme="minorHAnsi" w:hAnsiTheme="minorHAnsi"/>
          <w:b/>
          <w:i/>
          <w:color w:val="000000"/>
          <w:sz w:val="24"/>
          <w:szCs w:val="24"/>
        </w:rPr>
        <w:t xml:space="preserve">The Surgery Signposter will talk to </w:t>
      </w:r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>you</w:t>
      </w:r>
      <w:r w:rsidR="00446F05" w:rsidRPr="00EA54A1">
        <w:rPr>
          <w:rFonts w:asciiTheme="minorHAnsi" w:hAnsiTheme="minorHAnsi"/>
          <w:b/>
          <w:i/>
          <w:color w:val="000000"/>
          <w:sz w:val="24"/>
          <w:szCs w:val="24"/>
        </w:rPr>
        <w:t xml:space="preserve"> about what </w:t>
      </w:r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 xml:space="preserve">social </w:t>
      </w:r>
      <w:r w:rsidR="00446F05" w:rsidRPr="00EA54A1">
        <w:rPr>
          <w:rFonts w:asciiTheme="minorHAnsi" w:hAnsiTheme="minorHAnsi"/>
          <w:b/>
          <w:i/>
          <w:color w:val="000000"/>
          <w:sz w:val="24"/>
          <w:szCs w:val="24"/>
        </w:rPr>
        <w:t xml:space="preserve">support </w:t>
      </w:r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>you may</w:t>
      </w:r>
      <w:r w:rsidR="00446F05" w:rsidRPr="00EA54A1">
        <w:rPr>
          <w:rFonts w:asciiTheme="minorHAnsi" w:hAnsiTheme="minorHAnsi"/>
          <w:b/>
          <w:i/>
          <w:color w:val="000000"/>
          <w:sz w:val="24"/>
          <w:szCs w:val="24"/>
        </w:rPr>
        <w:t xml:space="preserve"> need and connect </w:t>
      </w:r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 xml:space="preserve">you </w:t>
      </w:r>
      <w:r w:rsidR="00446F05" w:rsidRPr="00EA54A1">
        <w:rPr>
          <w:rFonts w:asciiTheme="minorHAnsi" w:hAnsiTheme="minorHAnsi"/>
          <w:b/>
          <w:i/>
          <w:color w:val="000000"/>
          <w:sz w:val="24"/>
          <w:szCs w:val="24"/>
        </w:rPr>
        <w:t>with local community organisations and charities that can help</w:t>
      </w:r>
      <w:r w:rsidRPr="00EA54A1">
        <w:rPr>
          <w:rFonts w:asciiTheme="minorHAnsi" w:hAnsiTheme="minorHAnsi"/>
          <w:b/>
          <w:i/>
          <w:color w:val="000000"/>
          <w:sz w:val="24"/>
          <w:szCs w:val="24"/>
        </w:rPr>
        <w:t>.</w:t>
      </w:r>
    </w:p>
    <w:p w:rsidR="00EA54A1" w:rsidRDefault="00EA54A1" w:rsidP="00EA54A1">
      <w:pPr>
        <w:pStyle w:val="ListParagraph"/>
        <w:ind w:left="780"/>
        <w:jc w:val="both"/>
        <w:rPr>
          <w:rFonts w:asciiTheme="minorHAnsi" w:hAnsiTheme="minorHAnsi"/>
          <w:sz w:val="24"/>
          <w:szCs w:val="24"/>
        </w:rPr>
      </w:pPr>
      <w:r w:rsidRPr="00EA54A1">
        <w:rPr>
          <w:rFonts w:asciiTheme="minorHAnsi" w:hAnsiTheme="minorHAnsi"/>
          <w:sz w:val="24"/>
          <w:szCs w:val="24"/>
        </w:rPr>
        <w:t>YES</w:t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</w:r>
      <w:r w:rsidRPr="00EA54A1">
        <w:rPr>
          <w:rFonts w:asciiTheme="minorHAnsi" w:hAnsiTheme="minorHAnsi"/>
          <w:sz w:val="24"/>
          <w:szCs w:val="24"/>
        </w:rPr>
        <w:tab/>
        <w:t>NO</w:t>
      </w:r>
    </w:p>
    <w:p w:rsidR="00FD651A" w:rsidRPr="00FD651A" w:rsidRDefault="00FD651A" w:rsidP="00EA54A1">
      <w:pPr>
        <w:pStyle w:val="ListParagraph"/>
        <w:ind w:left="780"/>
        <w:jc w:val="both"/>
        <w:rPr>
          <w:rFonts w:asciiTheme="minorHAnsi" w:hAnsiTheme="minorHAnsi"/>
          <w:sz w:val="16"/>
          <w:szCs w:val="16"/>
        </w:rPr>
      </w:pPr>
    </w:p>
    <w:p w:rsidR="0034123B" w:rsidRDefault="0034123B" w:rsidP="00EA54A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A54A1">
        <w:rPr>
          <w:b/>
          <w:sz w:val="24"/>
          <w:szCs w:val="24"/>
        </w:rPr>
        <w:t>Would you recommend us to your family and friends?</w:t>
      </w:r>
    </w:p>
    <w:p w:rsidR="00FD651A" w:rsidRDefault="00EA54A1" w:rsidP="00FD651A">
      <w:pPr>
        <w:pStyle w:val="ListParagraph"/>
        <w:ind w:left="7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YES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NO</w:t>
      </w:r>
    </w:p>
    <w:p w:rsidR="00FD651A" w:rsidRPr="00FD651A" w:rsidRDefault="00FD651A" w:rsidP="00FD651A">
      <w:pPr>
        <w:spacing w:after="0" w:line="240" w:lineRule="auto"/>
        <w:rPr>
          <w:rFonts w:ascii="Arial-BoldMT" w:eastAsia="Times New Roman" w:hAnsi="Arial-BoldMT" w:cs="Arial"/>
          <w:b/>
          <w:bCs/>
          <w:lang w:eastAsia="en-GB"/>
        </w:rPr>
      </w:pPr>
      <w:r w:rsidRPr="00FD651A">
        <w:rPr>
          <w:rFonts w:ascii="Arial-BoldMT" w:eastAsia="Times New Roman" w:hAnsi="Arial-BoldMT" w:cs="Arial"/>
          <w:b/>
          <w:bCs/>
          <w:lang w:eastAsia="en-GB"/>
        </w:rPr>
        <w:lastRenderedPageBreak/>
        <w:t>The following information will be used for monitoring purposes only and is optional.</w:t>
      </w:r>
    </w:p>
    <w:p w:rsidR="00FD651A" w:rsidRPr="00FD651A" w:rsidRDefault="00FD651A" w:rsidP="00FD651A">
      <w:pPr>
        <w:spacing w:after="0" w:line="240" w:lineRule="auto"/>
        <w:rPr>
          <w:rFonts w:ascii="Arial-BoldMT" w:eastAsia="Times New Roman" w:hAnsi="Arial-BoldMT" w:cs="Arial"/>
          <w:b/>
          <w:bCs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D651A" w:rsidRPr="00FD651A" w:rsidTr="00A405C6">
        <w:tc>
          <w:tcPr>
            <w:tcW w:w="10173" w:type="dxa"/>
            <w:shd w:val="clear" w:color="auto" w:fill="auto"/>
          </w:tcPr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What is your ethnic group?  Choose one section from A to E below, then select the appropriate option to   indicate your ethnic group with a tick (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sym w:font="Wingdings 2" w:char="F050"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)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A. White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  <w:t>B. Mixed</w:t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British           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  <w:t>White and Black Caribbean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        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Irish              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          White and Black African   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>Any other White background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  <w:t xml:space="preserve">White and Asian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              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Please write in: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>Any other Mixed background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Please write in: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C. Asian or Asian British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>D. Black or Black British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Indian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smartTag w:uri="urn:schemas-microsoft-com:office:smarttags" w:element="place">
              <w:r w:rsidRPr="00FD651A">
                <w:rPr>
                  <w:rFonts w:ascii="ArialMT" w:eastAsia="Times New Roman" w:hAnsi="ArialMT" w:cs="Arial"/>
                  <w:color w:val="000000"/>
                  <w:lang w:eastAsia="en-GB"/>
                </w:rPr>
                <w:t>Caribbean</w:t>
              </w:r>
            </w:smartTag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                    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Pakistani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>African</w:t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                 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Bangladeshi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>Any other Black background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             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Any other Asian background       </w:t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lang w:eastAsia="en-GB"/>
              </w:rPr>
              <w:tab/>
            </w: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>Please write in: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Please write in: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>E. Chinese or other ethnic group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>Chinese</w:t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>Any other ethnic group</w:t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ab/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               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>Please write in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</w:p>
        </w:tc>
      </w:tr>
      <w:tr w:rsidR="00FD651A" w:rsidRPr="00FD651A" w:rsidTr="00A405C6">
        <w:trPr>
          <w:trHeight w:val="1238"/>
        </w:trPr>
        <w:tc>
          <w:tcPr>
            <w:tcW w:w="10173" w:type="dxa"/>
            <w:shd w:val="clear" w:color="auto" w:fill="auto"/>
          </w:tcPr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How old are you? (please tick (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sym w:font="Wingdings 2" w:char="F050"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)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If you are Under </w:t>
            </w:r>
            <w:proofErr w:type="gramStart"/>
            <w:r w:rsidRPr="00FD651A">
              <w:rPr>
                <w:rFonts w:ascii="ArialMT" w:eastAsia="Times New Roman" w:hAnsi="ArialMT" w:cs="Arial"/>
                <w:lang w:eastAsia="en-GB"/>
              </w:rPr>
              <w:t>18  (</w:t>
            </w:r>
            <w:proofErr w:type="gramEnd"/>
            <w:r w:rsidRPr="00FD651A">
              <w:rPr>
                <w:rFonts w:ascii="ArialMT" w:eastAsia="Times New Roman" w:hAnsi="ArialMT" w:cs="Arial"/>
                <w:lang w:eastAsia="en-GB"/>
              </w:rPr>
              <w:t>please state your age) ……….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>18 to 24                                          55 to 64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>25 to 34                                          65 to 74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>35 to 44                                          75 to 84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>45 to 54                                          85 or over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                               </w:t>
            </w:r>
          </w:p>
        </w:tc>
      </w:tr>
      <w:tr w:rsidR="00FD651A" w:rsidRPr="00FD651A" w:rsidTr="00A405C6">
        <w:trPr>
          <w:trHeight w:val="3196"/>
        </w:trPr>
        <w:tc>
          <w:tcPr>
            <w:tcW w:w="10173" w:type="dxa"/>
            <w:shd w:val="clear" w:color="auto" w:fill="auto"/>
          </w:tcPr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 xml:space="preserve">Do you have any of the following long-standing conditions? 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 xml:space="preserve">Please </w:t>
            </w:r>
            <w:r w:rsidRPr="00FD651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tick</w:t>
            </w:r>
            <w:r w:rsidRPr="00FD651A">
              <w:rPr>
                <w:rFonts w:ascii="ZapfDingbatsITC" w:eastAsia="Times New Roman" w:hAnsi="ZapfDingbatsITC" w:cs="Arial"/>
                <w:color w:val="000000"/>
                <w:lang w:eastAsia="en-GB"/>
              </w:rPr>
              <w:t xml:space="preserve"> </w:t>
            </w: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 xml:space="preserve">all the boxes that apply to you 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(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sym w:font="Wingdings 2" w:char="F050"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)</w:t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Deafness or severe hearing impairment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Blindness or severe visual impairment  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A physical condition that limits one or more basic physical activities such as walking, climbing stairs, lifting or carrying                          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A learning difficulty                                 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A long-standing psychological or emotional condition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Other, including any long-standing illness                  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No, I do not have a long-standing  condition   </w:t>
            </w:r>
            <w:r w:rsidRPr="00FD651A">
              <w:rPr>
                <w:rFonts w:ascii="ArialMT" w:eastAsia="Times New Roman" w:hAnsi="ArialMT" w:cs="Arial"/>
                <w:color w:val="FFFFFF"/>
                <w:lang w:eastAsia="en-GB"/>
              </w:rPr>
              <w:t xml:space="preserve">Q42    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</w:pPr>
            <w:r w:rsidRPr="00FD651A">
              <w:rPr>
                <w:rFonts w:ascii="Arial-BoldMT" w:eastAsia="Times New Roman" w:hAnsi="Arial-BoldMT" w:cs="Arial"/>
                <w:b/>
                <w:bCs/>
                <w:color w:val="000000"/>
                <w:lang w:eastAsia="en-GB"/>
              </w:rPr>
              <w:t xml:space="preserve">Are you a deaf person who uses sign language?      </w:t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Yes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color w:val="000000"/>
                <w:lang w:eastAsia="en-GB"/>
              </w:rPr>
              <w:t xml:space="preserve">            No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  <w:p w:rsidR="00FD651A" w:rsidRPr="00FD651A" w:rsidRDefault="00FD651A" w:rsidP="00FD651A">
            <w:pPr>
              <w:spacing w:after="0" w:line="240" w:lineRule="auto"/>
              <w:rPr>
                <w:rFonts w:ascii="ArialMT" w:eastAsia="Times New Roman" w:hAnsi="ArialMT" w:cs="Arial"/>
                <w:lang w:eastAsia="en-GB"/>
              </w:rPr>
            </w:pPr>
          </w:p>
        </w:tc>
      </w:tr>
      <w:tr w:rsidR="00FD651A" w:rsidRPr="00FD651A" w:rsidTr="00A405C6">
        <w:tc>
          <w:tcPr>
            <w:tcW w:w="10173" w:type="dxa"/>
            <w:shd w:val="clear" w:color="auto" w:fill="auto"/>
          </w:tcPr>
          <w:p w:rsidR="00FD651A" w:rsidRPr="00FD651A" w:rsidRDefault="00FD651A" w:rsidP="00FD651A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lang w:eastAsia="en-GB"/>
              </w:rPr>
            </w:pPr>
            <w:r w:rsidRPr="00FD651A">
              <w:rPr>
                <w:rFonts w:ascii="Arial" w:eastAsia="Times New Roman" w:hAnsi="Arial" w:cs="Arial"/>
                <w:b/>
                <w:lang w:eastAsia="en-GB"/>
              </w:rPr>
              <w:t xml:space="preserve">What is your gender? 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(</w:t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sym w:font="Wingdings 2" w:char="F050"/>
            </w:r>
            <w:r w:rsidRPr="00FD651A">
              <w:rPr>
                <w:rFonts w:ascii="Arial-BoldMT" w:eastAsia="Times New Roman" w:hAnsi="Arial-BoldMT" w:cs="Arial"/>
                <w:b/>
                <w:bCs/>
                <w:lang w:eastAsia="en-GB"/>
              </w:rPr>
              <w:t>)</w:t>
            </w:r>
            <w:r w:rsidRPr="00FD651A">
              <w:rPr>
                <w:rFonts w:ascii="Arial" w:eastAsia="Times New Roman" w:hAnsi="Arial" w:cs="Arial"/>
                <w:b/>
                <w:lang w:eastAsia="en-GB"/>
              </w:rPr>
              <w:t xml:space="preserve">     </w:t>
            </w:r>
            <w:r w:rsidRPr="00FD651A">
              <w:rPr>
                <w:rFonts w:ascii="Arial" w:eastAsia="Times New Roman" w:hAnsi="Arial" w:cs="Arial"/>
                <w:lang w:eastAsia="en-GB"/>
              </w:rPr>
              <w:t xml:space="preserve">Male     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" w:eastAsia="Times New Roman" w:hAnsi="Arial" w:cs="Arial"/>
                <w:lang w:eastAsia="en-GB"/>
              </w:rPr>
              <w:t xml:space="preserve">         Female     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  <w:r w:rsidRPr="00FD651A">
              <w:rPr>
                <w:rFonts w:ascii="ArialMT" w:eastAsia="Times New Roman" w:hAnsi="ArialMT" w:cs="Arial"/>
                <w:lang w:eastAsia="en-GB"/>
              </w:rPr>
              <w:t xml:space="preserve">     </w:t>
            </w:r>
            <w:r w:rsidRPr="00FD651A">
              <w:rPr>
                <w:rFonts w:ascii="Arial" w:eastAsia="Times New Roman" w:hAnsi="Arial" w:cs="Arial"/>
                <w:lang w:eastAsia="en-GB"/>
              </w:rPr>
              <w:t xml:space="preserve"> Transgender </w:t>
            </w:r>
            <w:r w:rsidRPr="00FD651A">
              <w:rPr>
                <w:rFonts w:ascii="ArialMT" w:eastAsia="Times New Roman" w:hAnsi="ArialMT" w:cs="Arial"/>
                <w:color w:val="000000"/>
                <w:sz w:val="32"/>
                <w:szCs w:val="32"/>
                <w:lang w:eastAsia="en-GB"/>
              </w:rPr>
              <w:sym w:font="Wingdings 2" w:char="F02A"/>
            </w:r>
          </w:p>
        </w:tc>
      </w:tr>
    </w:tbl>
    <w:p w:rsidR="00EA54A1" w:rsidRPr="00EA54A1" w:rsidRDefault="00EA54A1" w:rsidP="00FD651A">
      <w:pPr>
        <w:pStyle w:val="ListParagraph"/>
        <w:ind w:left="780"/>
        <w:jc w:val="both"/>
        <w:rPr>
          <w:rFonts w:asciiTheme="minorHAnsi" w:hAnsiTheme="minorHAnsi"/>
          <w:sz w:val="24"/>
          <w:szCs w:val="24"/>
        </w:rPr>
      </w:pPr>
    </w:p>
    <w:sectPr w:rsidR="00EA54A1" w:rsidRPr="00EA54A1" w:rsidSect="00342FC3">
      <w:headerReference w:type="first" r:id="rId8"/>
      <w:footerReference w:type="first" r:id="rId9"/>
      <w:pgSz w:w="11906" w:h="16838"/>
      <w:pgMar w:top="1440" w:right="1440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0C" w:rsidRDefault="009C5A0C" w:rsidP="003D2314">
      <w:r>
        <w:separator/>
      </w:r>
    </w:p>
  </w:endnote>
  <w:endnote w:type="continuationSeparator" w:id="0">
    <w:p w:rsidR="009C5A0C" w:rsidRDefault="009C5A0C" w:rsidP="003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Times New Roman"/>
    <w:charset w:val="00"/>
    <w:family w:val="auto"/>
    <w:pitch w:val="default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1A" w:rsidRDefault="00FD651A">
    <w:pPr>
      <w:pStyle w:val="Footer"/>
    </w:pPr>
    <w:r>
      <w:t>Comment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0C" w:rsidRDefault="009C5A0C" w:rsidP="003D2314">
      <w:r>
        <w:separator/>
      </w:r>
    </w:p>
  </w:footnote>
  <w:footnote w:type="continuationSeparator" w:id="0">
    <w:p w:rsidR="009C5A0C" w:rsidRDefault="009C5A0C" w:rsidP="003D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A" w:rsidRDefault="00342FC3">
    <w:r w:rsidRPr="00D104A0">
      <w:rPr>
        <w:noProof/>
        <w:lang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6985</wp:posOffset>
          </wp:positionV>
          <wp:extent cx="751840" cy="3054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zen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4A0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464FD5D3" wp14:editId="7FCAD2BF">
          <wp:simplePos x="0" y="0"/>
          <wp:positionH relativeFrom="column">
            <wp:posOffset>2540</wp:posOffset>
          </wp:positionH>
          <wp:positionV relativeFrom="paragraph">
            <wp:posOffset>6985</wp:posOffset>
          </wp:positionV>
          <wp:extent cx="1616400" cy="662400"/>
          <wp:effectExtent l="0" t="0" r="317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willow grou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31C">
      <w:fldChar w:fldCharType="begin"/>
    </w:r>
    <w:r w:rsidR="0076031C">
      <w:instrText xml:space="preserve"> INCLUDETEXT "G:\\Templates\\Heading Template.dotx" </w:instrText>
    </w:r>
    <w:r w:rsidR="00EA54A1">
      <w:instrText xml:space="preserve"> \* MERGEFORMAT </w:instrText>
    </w:r>
    <w:r w:rsidR="0076031C">
      <w:fldChar w:fldCharType="separate"/>
    </w:r>
  </w:p>
  <w:p w:rsidR="00610CCA" w:rsidRDefault="00EA54A1" w:rsidP="00EA54A1">
    <w:pPr>
      <w:jc w:val="center"/>
      <w:rPr>
        <w:rFonts w:ascii="Frutiger LT Std 45 Light" w:hAnsi="Frutiger LT Std 45 Light"/>
      </w:rPr>
    </w:pPr>
    <w:r>
      <w:rPr>
        <w:rFonts w:ascii="Frutiger LT Std 45 Light" w:hAnsi="Frutiger LT Std 45 Light"/>
      </w:rPr>
      <w:t>PATIENT SURVEY 2017</w:t>
    </w:r>
  </w:p>
  <w:p w:rsidR="004C2763" w:rsidRDefault="0076031C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8B2"/>
    <w:multiLevelType w:val="hybridMultilevel"/>
    <w:tmpl w:val="B70A8FD0"/>
    <w:lvl w:ilvl="0" w:tplc="B58077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604DA"/>
    <w:multiLevelType w:val="hybridMultilevel"/>
    <w:tmpl w:val="FEA8FA74"/>
    <w:lvl w:ilvl="0" w:tplc="BF72F74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0"/>
    <w:rsid w:val="00066DF3"/>
    <w:rsid w:val="001B6C40"/>
    <w:rsid w:val="0034123B"/>
    <w:rsid w:val="00342FC3"/>
    <w:rsid w:val="003D2314"/>
    <w:rsid w:val="00446F05"/>
    <w:rsid w:val="00461EB5"/>
    <w:rsid w:val="004C2763"/>
    <w:rsid w:val="0052474B"/>
    <w:rsid w:val="005A274C"/>
    <w:rsid w:val="005C6490"/>
    <w:rsid w:val="00610CCA"/>
    <w:rsid w:val="006C2A45"/>
    <w:rsid w:val="0076031C"/>
    <w:rsid w:val="008A3B5E"/>
    <w:rsid w:val="00905C7A"/>
    <w:rsid w:val="009C5A0C"/>
    <w:rsid w:val="009C7053"/>
    <w:rsid w:val="009E4102"/>
    <w:rsid w:val="00A3374E"/>
    <w:rsid w:val="00BB5529"/>
    <w:rsid w:val="00BF0172"/>
    <w:rsid w:val="00C54483"/>
    <w:rsid w:val="00CA225F"/>
    <w:rsid w:val="00D97E8F"/>
    <w:rsid w:val="00DA527D"/>
    <w:rsid w:val="00DE51C9"/>
    <w:rsid w:val="00E0180F"/>
    <w:rsid w:val="00EA54A1"/>
    <w:rsid w:val="00EC59A3"/>
    <w:rsid w:val="00FC4701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314"/>
  </w:style>
  <w:style w:type="paragraph" w:styleId="Footer">
    <w:name w:val="footer"/>
    <w:basedOn w:val="Normal"/>
    <w:link w:val="FooterChar"/>
    <w:uiPriority w:val="99"/>
    <w:unhideWhenUsed/>
    <w:rsid w:val="003D2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314"/>
  </w:style>
  <w:style w:type="paragraph" w:styleId="NoSpacing">
    <w:name w:val="No Spacing"/>
    <w:uiPriority w:val="1"/>
    <w:qFormat/>
    <w:rsid w:val="003D2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7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314"/>
  </w:style>
  <w:style w:type="paragraph" w:styleId="Footer">
    <w:name w:val="footer"/>
    <w:basedOn w:val="Normal"/>
    <w:link w:val="FooterChar"/>
    <w:uiPriority w:val="99"/>
    <w:unhideWhenUsed/>
    <w:rsid w:val="003D2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314"/>
  </w:style>
  <w:style w:type="paragraph" w:styleId="NoSpacing">
    <w:name w:val="No Spacing"/>
    <w:uiPriority w:val="1"/>
    <w:qFormat/>
    <w:rsid w:val="003D2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7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WILLOW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WILLOW no address.dotx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2017-09-18T17:41:00Z</cp:lastPrinted>
  <dcterms:created xsi:type="dcterms:W3CDTF">2017-09-18T17:42:00Z</dcterms:created>
  <dcterms:modified xsi:type="dcterms:W3CDTF">2017-10-06T14:26:00Z</dcterms:modified>
</cp:coreProperties>
</file>