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D25B" w14:textId="77777777" w:rsidR="00BF7F62" w:rsidRDefault="00BF7F62" w:rsidP="00BF7F62">
      <w:pPr>
        <w:pStyle w:val="NoSpacing"/>
        <w:jc w:val="center"/>
        <w:rPr>
          <w:rFonts w:ascii="Times New Roman" w:eastAsia="Times New Roman" w:hAnsi="Times New Roman"/>
          <w:b/>
          <w:sz w:val="32"/>
          <w:szCs w:val="32"/>
          <w:u w:val="single"/>
        </w:rPr>
      </w:pPr>
      <w:r>
        <w:rPr>
          <w:rFonts w:ascii="Times New Roman" w:hAnsi="Times New Roman"/>
          <w:b/>
          <w:sz w:val="32"/>
          <w:szCs w:val="32"/>
          <w:u w:val="single"/>
        </w:rPr>
        <w:t>INFORMATION GOVERNANCE POLICIES</w:t>
      </w:r>
    </w:p>
    <w:p w14:paraId="5158CC71" w14:textId="77777777" w:rsidR="00BF7F62" w:rsidRDefault="00BF7F62" w:rsidP="00BF7F62">
      <w:pPr>
        <w:pStyle w:val="NoSpacing"/>
        <w:jc w:val="center"/>
        <w:rPr>
          <w:rFonts w:ascii="Times New Roman" w:hAnsi="Times New Roman"/>
          <w:b/>
          <w:sz w:val="32"/>
          <w:szCs w:val="32"/>
          <w:u w:val="single"/>
        </w:rPr>
      </w:pPr>
    </w:p>
    <w:p w14:paraId="56A7EDA8" w14:textId="77777777" w:rsidR="00BF7F62" w:rsidRDefault="00BF7F62" w:rsidP="00BF7F62">
      <w:pPr>
        <w:pStyle w:val="NoSpacing"/>
        <w:ind w:firstLine="720"/>
        <w:jc w:val="both"/>
        <w:rPr>
          <w:rFonts w:ascii="Times New Roman" w:hAnsi="Times New Roman"/>
          <w:b/>
          <w:sz w:val="24"/>
          <w:szCs w:val="24"/>
        </w:rPr>
      </w:pPr>
      <w:r>
        <w:rPr>
          <w:rFonts w:ascii="Times New Roman" w:hAnsi="Times New Roman"/>
          <w:b/>
          <w:sz w:val="24"/>
          <w:szCs w:val="24"/>
        </w:rPr>
        <w:t>Document Details:</w:t>
      </w:r>
    </w:p>
    <w:p w14:paraId="0355215F" w14:textId="77777777" w:rsidR="00BF7F62" w:rsidRDefault="00BF7F62" w:rsidP="00BF7F62">
      <w:pPr>
        <w:pStyle w:val="NoSpacing"/>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13"/>
      </w:tblGrid>
      <w:tr w:rsidR="00BF7F62" w14:paraId="62806E03" w14:textId="77777777" w:rsidTr="00BF7F62">
        <w:trPr>
          <w:jc w:val="center"/>
        </w:trPr>
        <w:tc>
          <w:tcPr>
            <w:tcW w:w="2943" w:type="dxa"/>
            <w:tcBorders>
              <w:top w:val="single" w:sz="4" w:space="0" w:color="auto"/>
              <w:left w:val="single" w:sz="4" w:space="0" w:color="auto"/>
              <w:bottom w:val="single" w:sz="4" w:space="0" w:color="auto"/>
              <w:right w:val="single" w:sz="4" w:space="0" w:color="auto"/>
            </w:tcBorders>
            <w:shd w:val="clear" w:color="auto" w:fill="EEECE1"/>
            <w:hideMark/>
          </w:tcPr>
          <w:p w14:paraId="73EDFD18" w14:textId="77777777" w:rsidR="00BF7F62" w:rsidRDefault="00BF7F62">
            <w:pPr>
              <w:pStyle w:val="NoSpacing"/>
              <w:spacing w:line="276" w:lineRule="auto"/>
              <w:jc w:val="both"/>
              <w:rPr>
                <w:rFonts w:ascii="Times New Roman" w:hAnsi="Times New Roman"/>
                <w:b/>
                <w:sz w:val="24"/>
                <w:szCs w:val="24"/>
              </w:rPr>
            </w:pPr>
            <w:r>
              <w:rPr>
                <w:rFonts w:ascii="Times New Roman" w:hAnsi="Times New Roman"/>
                <w:b/>
                <w:sz w:val="24"/>
                <w:szCs w:val="24"/>
              </w:rPr>
              <w:t>Organisation:</w:t>
            </w:r>
          </w:p>
        </w:tc>
        <w:tc>
          <w:tcPr>
            <w:tcW w:w="6299" w:type="dxa"/>
            <w:tcBorders>
              <w:top w:val="single" w:sz="4" w:space="0" w:color="auto"/>
              <w:left w:val="single" w:sz="4" w:space="0" w:color="auto"/>
              <w:bottom w:val="single" w:sz="4" w:space="0" w:color="auto"/>
              <w:right w:val="single" w:sz="4" w:space="0" w:color="auto"/>
            </w:tcBorders>
            <w:hideMark/>
          </w:tcPr>
          <w:p w14:paraId="0C137BC8" w14:textId="77777777" w:rsidR="00BF7F62" w:rsidRDefault="00BF7F62">
            <w:pPr>
              <w:pStyle w:val="NoSpacing"/>
              <w:spacing w:line="276" w:lineRule="auto"/>
              <w:jc w:val="both"/>
              <w:rPr>
                <w:rFonts w:ascii="Times New Roman" w:hAnsi="Times New Roman"/>
                <w:sz w:val="24"/>
                <w:szCs w:val="24"/>
              </w:rPr>
            </w:pPr>
            <w:r>
              <w:rPr>
                <w:rFonts w:ascii="Times New Roman" w:hAnsi="Times New Roman"/>
                <w:sz w:val="24"/>
                <w:szCs w:val="24"/>
              </w:rPr>
              <w:t>Madeley Practice</w:t>
            </w:r>
          </w:p>
        </w:tc>
      </w:tr>
      <w:tr w:rsidR="00BF7F62" w14:paraId="7E06866F" w14:textId="77777777" w:rsidTr="00BF7F62">
        <w:trPr>
          <w:jc w:val="center"/>
        </w:trPr>
        <w:tc>
          <w:tcPr>
            <w:tcW w:w="2943" w:type="dxa"/>
            <w:tcBorders>
              <w:top w:val="single" w:sz="4" w:space="0" w:color="auto"/>
              <w:left w:val="single" w:sz="4" w:space="0" w:color="auto"/>
              <w:bottom w:val="single" w:sz="4" w:space="0" w:color="auto"/>
              <w:right w:val="single" w:sz="4" w:space="0" w:color="auto"/>
            </w:tcBorders>
            <w:shd w:val="clear" w:color="auto" w:fill="EEECE1"/>
            <w:hideMark/>
          </w:tcPr>
          <w:p w14:paraId="7409586E" w14:textId="77777777" w:rsidR="00BF7F62" w:rsidRDefault="00BF7F62">
            <w:pPr>
              <w:pStyle w:val="NoSpacing"/>
              <w:spacing w:line="276" w:lineRule="auto"/>
              <w:jc w:val="both"/>
              <w:rPr>
                <w:rFonts w:ascii="Times New Roman" w:hAnsi="Times New Roman"/>
                <w:b/>
                <w:sz w:val="24"/>
                <w:szCs w:val="24"/>
              </w:rPr>
            </w:pPr>
            <w:r>
              <w:rPr>
                <w:rFonts w:ascii="Times New Roman" w:hAnsi="Times New Roman"/>
                <w:b/>
                <w:sz w:val="24"/>
                <w:szCs w:val="24"/>
              </w:rPr>
              <w:t>Document Reference:</w:t>
            </w:r>
          </w:p>
        </w:tc>
        <w:tc>
          <w:tcPr>
            <w:tcW w:w="6299" w:type="dxa"/>
            <w:tcBorders>
              <w:top w:val="single" w:sz="4" w:space="0" w:color="auto"/>
              <w:left w:val="single" w:sz="4" w:space="0" w:color="auto"/>
              <w:bottom w:val="single" w:sz="4" w:space="0" w:color="auto"/>
              <w:right w:val="single" w:sz="4" w:space="0" w:color="auto"/>
            </w:tcBorders>
            <w:hideMark/>
          </w:tcPr>
          <w:p w14:paraId="25927105" w14:textId="50E3077E" w:rsidR="00BF7F62" w:rsidRDefault="00BF7F62">
            <w:pPr>
              <w:pStyle w:val="NoSpacing"/>
              <w:spacing w:line="276" w:lineRule="auto"/>
              <w:jc w:val="both"/>
              <w:rPr>
                <w:rFonts w:ascii="Times New Roman" w:hAnsi="Times New Roman"/>
                <w:sz w:val="24"/>
                <w:szCs w:val="24"/>
              </w:rPr>
            </w:pPr>
            <w:r>
              <w:rPr>
                <w:rFonts w:ascii="Times New Roman" w:hAnsi="Times New Roman"/>
                <w:sz w:val="24"/>
                <w:szCs w:val="24"/>
              </w:rPr>
              <w:t xml:space="preserve">Privacy Notice for Patients </w:t>
            </w:r>
          </w:p>
        </w:tc>
      </w:tr>
      <w:tr w:rsidR="00BF7F62" w14:paraId="30CB05B1" w14:textId="77777777" w:rsidTr="00BF7F62">
        <w:trPr>
          <w:jc w:val="center"/>
        </w:trPr>
        <w:tc>
          <w:tcPr>
            <w:tcW w:w="2943" w:type="dxa"/>
            <w:tcBorders>
              <w:top w:val="single" w:sz="4" w:space="0" w:color="auto"/>
              <w:left w:val="single" w:sz="4" w:space="0" w:color="auto"/>
              <w:bottom w:val="single" w:sz="4" w:space="0" w:color="auto"/>
              <w:right w:val="single" w:sz="4" w:space="0" w:color="auto"/>
            </w:tcBorders>
            <w:shd w:val="clear" w:color="auto" w:fill="EEECE1"/>
            <w:hideMark/>
          </w:tcPr>
          <w:p w14:paraId="5B604450" w14:textId="77777777" w:rsidR="00BF7F62" w:rsidRDefault="00BF7F62">
            <w:pPr>
              <w:pStyle w:val="NoSpacing"/>
              <w:spacing w:line="276" w:lineRule="auto"/>
              <w:jc w:val="both"/>
              <w:rPr>
                <w:rFonts w:ascii="Times New Roman" w:hAnsi="Times New Roman"/>
                <w:b/>
                <w:sz w:val="24"/>
                <w:szCs w:val="24"/>
              </w:rPr>
            </w:pPr>
            <w:r>
              <w:rPr>
                <w:rFonts w:ascii="Times New Roman" w:hAnsi="Times New Roman"/>
                <w:b/>
                <w:sz w:val="24"/>
                <w:szCs w:val="24"/>
              </w:rPr>
              <w:t>Current Version Number:</w:t>
            </w:r>
          </w:p>
        </w:tc>
        <w:tc>
          <w:tcPr>
            <w:tcW w:w="6299" w:type="dxa"/>
            <w:tcBorders>
              <w:top w:val="single" w:sz="4" w:space="0" w:color="auto"/>
              <w:left w:val="single" w:sz="4" w:space="0" w:color="auto"/>
              <w:bottom w:val="single" w:sz="4" w:space="0" w:color="auto"/>
              <w:right w:val="single" w:sz="4" w:space="0" w:color="auto"/>
            </w:tcBorders>
            <w:hideMark/>
          </w:tcPr>
          <w:p w14:paraId="172991CC" w14:textId="40856E5F" w:rsidR="00BF7F62" w:rsidRDefault="00BF7F62">
            <w:pPr>
              <w:pStyle w:val="NoSpacing"/>
              <w:spacing w:line="276" w:lineRule="auto"/>
              <w:jc w:val="both"/>
              <w:rPr>
                <w:rFonts w:ascii="Times New Roman" w:hAnsi="Times New Roman"/>
                <w:sz w:val="24"/>
                <w:szCs w:val="24"/>
              </w:rPr>
            </w:pPr>
            <w:r>
              <w:rPr>
                <w:rFonts w:ascii="Times New Roman" w:hAnsi="Times New Roman"/>
                <w:sz w:val="24"/>
                <w:szCs w:val="24"/>
              </w:rPr>
              <w:t>1.</w:t>
            </w:r>
            <w:r w:rsidR="00C814CD">
              <w:rPr>
                <w:rFonts w:ascii="Times New Roman" w:hAnsi="Times New Roman"/>
                <w:sz w:val="24"/>
                <w:szCs w:val="24"/>
              </w:rPr>
              <w:t>2</w:t>
            </w:r>
          </w:p>
        </w:tc>
      </w:tr>
    </w:tbl>
    <w:p w14:paraId="77A6352F" w14:textId="77777777" w:rsidR="00BF7F62" w:rsidRDefault="00BF7F62" w:rsidP="00BF7F62">
      <w:pPr>
        <w:pStyle w:val="NoSpacing"/>
        <w:jc w:val="both"/>
        <w:rPr>
          <w:rFonts w:ascii="Times New Roman" w:hAnsi="Times New Roman"/>
          <w:sz w:val="24"/>
          <w:szCs w:val="24"/>
        </w:rPr>
      </w:pPr>
    </w:p>
    <w:p w14:paraId="3E533CC4" w14:textId="77777777" w:rsidR="00BF7F62" w:rsidRDefault="00BF7F62" w:rsidP="00BF7F62">
      <w:pPr>
        <w:pStyle w:val="NoSpacing"/>
        <w:ind w:firstLine="720"/>
        <w:jc w:val="both"/>
        <w:rPr>
          <w:rFonts w:ascii="Times New Roman" w:hAnsi="Times New Roman"/>
          <w:b/>
          <w:sz w:val="24"/>
          <w:szCs w:val="24"/>
        </w:rPr>
      </w:pPr>
      <w:r>
        <w:rPr>
          <w:rFonts w:ascii="Times New Roman" w:hAnsi="Times New Roman"/>
          <w:b/>
          <w:sz w:val="24"/>
          <w:szCs w:val="24"/>
        </w:rPr>
        <w:t>Document Revision History:</w:t>
      </w:r>
    </w:p>
    <w:p w14:paraId="1A4F0C3D" w14:textId="77777777" w:rsidR="00BF7F62" w:rsidRDefault="00BF7F62" w:rsidP="00BF7F62">
      <w:pPr>
        <w:pStyle w:val="NoSpacing"/>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55"/>
        <w:gridCol w:w="6521"/>
      </w:tblGrid>
      <w:tr w:rsidR="00BF7F62" w14:paraId="110F9D1B"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shd w:val="clear" w:color="auto" w:fill="EEECE1"/>
            <w:hideMark/>
          </w:tcPr>
          <w:p w14:paraId="65953C40" w14:textId="77777777" w:rsidR="00BF7F62" w:rsidRDefault="00BF7F62">
            <w:pPr>
              <w:pStyle w:val="NoSpacing"/>
              <w:spacing w:line="276" w:lineRule="auto"/>
              <w:jc w:val="center"/>
              <w:rPr>
                <w:rFonts w:ascii="Times New Roman" w:hAnsi="Times New Roman"/>
                <w:b/>
                <w:sz w:val="24"/>
                <w:szCs w:val="24"/>
              </w:rPr>
            </w:pPr>
            <w:r>
              <w:rPr>
                <w:rFonts w:ascii="Times New Roman" w:hAnsi="Times New Roman"/>
                <w:b/>
                <w:sz w:val="24"/>
                <w:szCs w:val="24"/>
              </w:rPr>
              <w:t>Version</w:t>
            </w:r>
          </w:p>
        </w:tc>
        <w:tc>
          <w:tcPr>
            <w:tcW w:w="1255" w:type="dxa"/>
            <w:tcBorders>
              <w:top w:val="single" w:sz="4" w:space="0" w:color="auto"/>
              <w:left w:val="single" w:sz="4" w:space="0" w:color="auto"/>
              <w:bottom w:val="single" w:sz="4" w:space="0" w:color="auto"/>
              <w:right w:val="single" w:sz="4" w:space="0" w:color="auto"/>
            </w:tcBorders>
            <w:shd w:val="clear" w:color="auto" w:fill="EEECE1"/>
            <w:hideMark/>
          </w:tcPr>
          <w:p w14:paraId="29355704" w14:textId="77777777" w:rsidR="00BF7F62" w:rsidRDefault="00BF7F62">
            <w:pPr>
              <w:pStyle w:val="NoSpacing"/>
              <w:spacing w:line="276" w:lineRule="auto"/>
              <w:jc w:val="center"/>
              <w:rPr>
                <w:rFonts w:ascii="Times New Roman" w:hAnsi="Times New Roman"/>
                <w:b/>
                <w:sz w:val="24"/>
                <w:szCs w:val="24"/>
              </w:rPr>
            </w:pPr>
            <w:r>
              <w:rPr>
                <w:rFonts w:ascii="Times New Roman" w:hAnsi="Times New Roman"/>
                <w:b/>
                <w:sz w:val="24"/>
                <w:szCs w:val="24"/>
              </w:rPr>
              <w:t>Date</w:t>
            </w:r>
          </w:p>
        </w:tc>
        <w:tc>
          <w:tcPr>
            <w:tcW w:w="6521" w:type="dxa"/>
            <w:tcBorders>
              <w:top w:val="single" w:sz="4" w:space="0" w:color="auto"/>
              <w:left w:val="single" w:sz="4" w:space="0" w:color="auto"/>
              <w:bottom w:val="single" w:sz="4" w:space="0" w:color="auto"/>
              <w:right w:val="single" w:sz="4" w:space="0" w:color="auto"/>
            </w:tcBorders>
            <w:shd w:val="clear" w:color="auto" w:fill="EEECE1"/>
            <w:hideMark/>
          </w:tcPr>
          <w:p w14:paraId="7E580047" w14:textId="77777777" w:rsidR="00BF7F62" w:rsidRDefault="00BF7F62">
            <w:pPr>
              <w:pStyle w:val="NoSpacing"/>
              <w:spacing w:line="276" w:lineRule="auto"/>
              <w:jc w:val="center"/>
              <w:rPr>
                <w:rFonts w:ascii="Times New Roman" w:hAnsi="Times New Roman"/>
                <w:b/>
                <w:sz w:val="24"/>
                <w:szCs w:val="24"/>
              </w:rPr>
            </w:pPr>
            <w:r>
              <w:rPr>
                <w:rFonts w:ascii="Times New Roman" w:hAnsi="Times New Roman"/>
                <w:b/>
                <w:sz w:val="24"/>
                <w:szCs w:val="24"/>
              </w:rPr>
              <w:t>Comments</w:t>
            </w:r>
          </w:p>
        </w:tc>
      </w:tr>
      <w:tr w:rsidR="00BF7F62" w14:paraId="5D7BB7ED"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hideMark/>
          </w:tcPr>
          <w:p w14:paraId="1F0ACB49" w14:textId="77777777" w:rsidR="00BF7F62" w:rsidRDefault="00BF7F62">
            <w:pPr>
              <w:pStyle w:val="NoSpacing"/>
              <w:spacing w:line="276" w:lineRule="auto"/>
              <w:jc w:val="both"/>
              <w:rPr>
                <w:rFonts w:ascii="Times New Roman" w:hAnsi="Times New Roman"/>
                <w:sz w:val="24"/>
                <w:szCs w:val="24"/>
              </w:rPr>
            </w:pPr>
            <w:r>
              <w:rPr>
                <w:rFonts w:ascii="Times New Roman" w:hAnsi="Times New Roman"/>
                <w:sz w:val="24"/>
                <w:szCs w:val="24"/>
              </w:rPr>
              <w:t>1.0</w:t>
            </w:r>
          </w:p>
        </w:tc>
        <w:tc>
          <w:tcPr>
            <w:tcW w:w="1255" w:type="dxa"/>
            <w:tcBorders>
              <w:top w:val="single" w:sz="4" w:space="0" w:color="auto"/>
              <w:left w:val="single" w:sz="4" w:space="0" w:color="auto"/>
              <w:bottom w:val="single" w:sz="4" w:space="0" w:color="auto"/>
              <w:right w:val="single" w:sz="4" w:space="0" w:color="auto"/>
            </w:tcBorders>
            <w:hideMark/>
          </w:tcPr>
          <w:p w14:paraId="7C256504" w14:textId="77777777" w:rsidR="00BF7F62" w:rsidRDefault="00BF7F62">
            <w:pPr>
              <w:pStyle w:val="NoSpacing"/>
              <w:spacing w:line="276" w:lineRule="auto"/>
              <w:jc w:val="both"/>
              <w:rPr>
                <w:rFonts w:ascii="Times New Roman" w:hAnsi="Times New Roman"/>
                <w:sz w:val="24"/>
                <w:szCs w:val="24"/>
              </w:rPr>
            </w:pPr>
            <w:r>
              <w:rPr>
                <w:rFonts w:ascii="Times New Roman" w:hAnsi="Times New Roman"/>
                <w:sz w:val="24"/>
                <w:szCs w:val="24"/>
              </w:rPr>
              <w:t>24.06.22</w:t>
            </w:r>
          </w:p>
        </w:tc>
        <w:tc>
          <w:tcPr>
            <w:tcW w:w="6521" w:type="dxa"/>
            <w:tcBorders>
              <w:top w:val="single" w:sz="4" w:space="0" w:color="auto"/>
              <w:left w:val="single" w:sz="4" w:space="0" w:color="auto"/>
              <w:bottom w:val="single" w:sz="4" w:space="0" w:color="auto"/>
              <w:right w:val="single" w:sz="4" w:space="0" w:color="auto"/>
            </w:tcBorders>
            <w:hideMark/>
          </w:tcPr>
          <w:p w14:paraId="41A13ED1" w14:textId="77777777" w:rsidR="00BF7F62" w:rsidRDefault="00BF7F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Checked primary point portal – no changes made by </w:t>
            </w:r>
            <w:proofErr w:type="gramStart"/>
            <w:r>
              <w:rPr>
                <w:rFonts w:ascii="Times New Roman" w:eastAsia="Times New Roman" w:hAnsi="Times New Roman"/>
                <w:sz w:val="24"/>
                <w:szCs w:val="24"/>
              </w:rPr>
              <w:t>MLCSU</w:t>
            </w:r>
            <w:proofErr w:type="gramEnd"/>
          </w:p>
          <w:p w14:paraId="61F3B536" w14:textId="77777777" w:rsidR="00BF7F62" w:rsidRDefault="00BF7F62">
            <w:pPr>
              <w:pStyle w:val="NoSpacing"/>
              <w:spacing w:line="276" w:lineRule="auto"/>
              <w:jc w:val="both"/>
              <w:rPr>
                <w:rFonts w:ascii="Times New Roman" w:eastAsia="Times New Roman" w:hAnsi="Times New Roman"/>
                <w:sz w:val="24"/>
                <w:szCs w:val="24"/>
              </w:rPr>
            </w:pPr>
            <w:r>
              <w:rPr>
                <w:rFonts w:ascii="Times New Roman" w:hAnsi="Times New Roman"/>
                <w:sz w:val="24"/>
                <w:szCs w:val="24"/>
              </w:rPr>
              <w:t>Reviewed by Chloe Knowles – no changes</w:t>
            </w:r>
          </w:p>
        </w:tc>
      </w:tr>
      <w:tr w:rsidR="00BF7F62" w14:paraId="1C213CF9"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6E4BDABC" w14:textId="06E26A51" w:rsidR="00BF7F62" w:rsidRDefault="008104AF">
            <w:pPr>
              <w:pStyle w:val="NoSpacing"/>
              <w:spacing w:line="276" w:lineRule="auto"/>
              <w:jc w:val="both"/>
              <w:rPr>
                <w:rFonts w:ascii="Times New Roman" w:hAnsi="Times New Roman"/>
                <w:sz w:val="24"/>
                <w:szCs w:val="24"/>
              </w:rPr>
            </w:pPr>
            <w:r>
              <w:rPr>
                <w:rFonts w:ascii="Times New Roman" w:hAnsi="Times New Roman"/>
                <w:sz w:val="24"/>
                <w:szCs w:val="24"/>
              </w:rPr>
              <w:t>1.1</w:t>
            </w:r>
          </w:p>
        </w:tc>
        <w:tc>
          <w:tcPr>
            <w:tcW w:w="1255" w:type="dxa"/>
            <w:tcBorders>
              <w:top w:val="single" w:sz="4" w:space="0" w:color="auto"/>
              <w:left w:val="single" w:sz="4" w:space="0" w:color="auto"/>
              <w:bottom w:val="single" w:sz="4" w:space="0" w:color="auto"/>
              <w:right w:val="single" w:sz="4" w:space="0" w:color="auto"/>
            </w:tcBorders>
          </w:tcPr>
          <w:p w14:paraId="6F133DC1" w14:textId="77A45C4C" w:rsidR="00BF7F62" w:rsidRDefault="008104AF">
            <w:pPr>
              <w:pStyle w:val="NoSpacing"/>
              <w:spacing w:line="276" w:lineRule="auto"/>
              <w:jc w:val="both"/>
              <w:rPr>
                <w:rFonts w:ascii="Times New Roman" w:hAnsi="Times New Roman"/>
                <w:sz w:val="24"/>
                <w:szCs w:val="24"/>
              </w:rPr>
            </w:pPr>
            <w:r>
              <w:rPr>
                <w:rFonts w:ascii="Times New Roman" w:hAnsi="Times New Roman"/>
                <w:sz w:val="24"/>
                <w:szCs w:val="24"/>
              </w:rPr>
              <w:t>30.6.23</w:t>
            </w:r>
          </w:p>
        </w:tc>
        <w:tc>
          <w:tcPr>
            <w:tcW w:w="6521" w:type="dxa"/>
            <w:tcBorders>
              <w:top w:val="single" w:sz="4" w:space="0" w:color="auto"/>
              <w:left w:val="single" w:sz="4" w:space="0" w:color="auto"/>
              <w:bottom w:val="single" w:sz="4" w:space="0" w:color="auto"/>
              <w:right w:val="single" w:sz="4" w:space="0" w:color="auto"/>
            </w:tcBorders>
          </w:tcPr>
          <w:p w14:paraId="215C38DB" w14:textId="77777777" w:rsidR="00BF7F62" w:rsidRDefault="008104AF">
            <w:pPr>
              <w:pStyle w:val="NoSpacing"/>
              <w:spacing w:line="276" w:lineRule="auto"/>
              <w:jc w:val="both"/>
              <w:rPr>
                <w:rFonts w:ascii="Times New Roman" w:hAnsi="Times New Roman"/>
                <w:sz w:val="24"/>
                <w:szCs w:val="24"/>
              </w:rPr>
            </w:pPr>
            <w:r>
              <w:rPr>
                <w:rFonts w:ascii="Times New Roman" w:hAnsi="Times New Roman"/>
                <w:sz w:val="24"/>
                <w:szCs w:val="24"/>
              </w:rPr>
              <w:t>Checked primary point portal – changes to privacy notice made as follows:</w:t>
            </w:r>
          </w:p>
          <w:p w14:paraId="7DE8006C" w14:textId="77777777" w:rsidR="008104AF" w:rsidRDefault="008104AF">
            <w:pPr>
              <w:pStyle w:val="NoSpacing"/>
              <w:spacing w:line="276" w:lineRule="auto"/>
              <w:jc w:val="both"/>
              <w:rPr>
                <w:rFonts w:ascii="Times New Roman" w:hAnsi="Times New Roman"/>
                <w:sz w:val="24"/>
                <w:szCs w:val="24"/>
              </w:rPr>
            </w:pPr>
            <w:r>
              <w:rPr>
                <w:rFonts w:ascii="Times New Roman" w:hAnsi="Times New Roman"/>
                <w:sz w:val="24"/>
                <w:szCs w:val="24"/>
              </w:rPr>
              <w:t xml:space="preserve">Addition of GP Connect </w:t>
            </w:r>
            <w:proofErr w:type="gramStart"/>
            <w:r>
              <w:rPr>
                <w:rFonts w:ascii="Times New Roman" w:hAnsi="Times New Roman"/>
                <w:sz w:val="24"/>
                <w:szCs w:val="24"/>
              </w:rPr>
              <w:t>section</w:t>
            </w:r>
            <w:proofErr w:type="gramEnd"/>
            <w:r>
              <w:rPr>
                <w:rFonts w:ascii="Times New Roman" w:hAnsi="Times New Roman"/>
                <w:sz w:val="24"/>
                <w:szCs w:val="24"/>
              </w:rPr>
              <w:t xml:space="preserve"> </w:t>
            </w:r>
          </w:p>
          <w:p w14:paraId="5B933A5F" w14:textId="77777777" w:rsidR="008104AF" w:rsidRDefault="008104AF">
            <w:pPr>
              <w:pStyle w:val="NoSpacing"/>
              <w:spacing w:line="276" w:lineRule="auto"/>
              <w:jc w:val="both"/>
              <w:rPr>
                <w:rFonts w:ascii="Times New Roman" w:hAnsi="Times New Roman"/>
                <w:sz w:val="24"/>
                <w:szCs w:val="24"/>
              </w:rPr>
            </w:pPr>
            <w:r>
              <w:rPr>
                <w:rFonts w:ascii="Times New Roman" w:hAnsi="Times New Roman"/>
                <w:sz w:val="24"/>
                <w:szCs w:val="24"/>
              </w:rPr>
              <w:t xml:space="preserve">Addition of SCR section </w:t>
            </w:r>
          </w:p>
          <w:p w14:paraId="5034FED6" w14:textId="4A37BE21" w:rsidR="008104AF" w:rsidRDefault="008104AF">
            <w:pPr>
              <w:pStyle w:val="NoSpacing"/>
              <w:spacing w:line="276" w:lineRule="auto"/>
              <w:jc w:val="both"/>
              <w:rPr>
                <w:rFonts w:ascii="Times New Roman" w:hAnsi="Times New Roman"/>
                <w:sz w:val="24"/>
                <w:szCs w:val="24"/>
              </w:rPr>
            </w:pPr>
            <w:r>
              <w:rPr>
                <w:rFonts w:ascii="Times New Roman" w:hAnsi="Times New Roman"/>
                <w:sz w:val="24"/>
                <w:szCs w:val="24"/>
              </w:rPr>
              <w:t xml:space="preserve">Removal of previous opting out and national data-opt out section and replaced with </w:t>
            </w:r>
            <w:proofErr w:type="gramStart"/>
            <w:r>
              <w:rPr>
                <w:rFonts w:ascii="Times New Roman" w:hAnsi="Times New Roman"/>
                <w:sz w:val="24"/>
                <w:szCs w:val="24"/>
              </w:rPr>
              <w:t>up to date</w:t>
            </w:r>
            <w:proofErr w:type="gramEnd"/>
            <w:r>
              <w:rPr>
                <w:rFonts w:ascii="Times New Roman" w:hAnsi="Times New Roman"/>
                <w:sz w:val="24"/>
                <w:szCs w:val="24"/>
              </w:rPr>
              <w:t xml:space="preserve"> information</w:t>
            </w:r>
          </w:p>
        </w:tc>
      </w:tr>
      <w:tr w:rsidR="00BF7F62" w14:paraId="57009C6E"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422CDF25" w14:textId="4D26AC28" w:rsidR="00BF7F62" w:rsidRDefault="00C814CD">
            <w:pPr>
              <w:pStyle w:val="NoSpacing"/>
              <w:spacing w:line="276" w:lineRule="auto"/>
              <w:jc w:val="both"/>
              <w:rPr>
                <w:rFonts w:ascii="Times New Roman" w:hAnsi="Times New Roman"/>
                <w:sz w:val="24"/>
                <w:szCs w:val="24"/>
              </w:rPr>
            </w:pPr>
            <w:r>
              <w:rPr>
                <w:rFonts w:ascii="Times New Roman" w:hAnsi="Times New Roman"/>
                <w:sz w:val="24"/>
                <w:szCs w:val="24"/>
              </w:rPr>
              <w:t>1.2</w:t>
            </w:r>
          </w:p>
        </w:tc>
        <w:tc>
          <w:tcPr>
            <w:tcW w:w="1255" w:type="dxa"/>
            <w:tcBorders>
              <w:top w:val="single" w:sz="4" w:space="0" w:color="auto"/>
              <w:left w:val="single" w:sz="4" w:space="0" w:color="auto"/>
              <w:bottom w:val="single" w:sz="4" w:space="0" w:color="auto"/>
              <w:right w:val="single" w:sz="4" w:space="0" w:color="auto"/>
            </w:tcBorders>
          </w:tcPr>
          <w:p w14:paraId="4E795B3E" w14:textId="694D471E" w:rsidR="00BF7F62" w:rsidRDefault="00C814CD">
            <w:pPr>
              <w:pStyle w:val="NoSpacing"/>
              <w:spacing w:line="276" w:lineRule="auto"/>
              <w:jc w:val="both"/>
              <w:rPr>
                <w:rFonts w:ascii="Times New Roman" w:hAnsi="Times New Roman"/>
                <w:sz w:val="24"/>
                <w:szCs w:val="24"/>
              </w:rPr>
            </w:pPr>
            <w:r>
              <w:rPr>
                <w:rFonts w:ascii="Times New Roman" w:hAnsi="Times New Roman"/>
                <w:sz w:val="24"/>
                <w:szCs w:val="24"/>
              </w:rPr>
              <w:t>27.10.23</w:t>
            </w:r>
          </w:p>
        </w:tc>
        <w:tc>
          <w:tcPr>
            <w:tcW w:w="6521" w:type="dxa"/>
            <w:tcBorders>
              <w:top w:val="single" w:sz="4" w:space="0" w:color="auto"/>
              <w:left w:val="single" w:sz="4" w:space="0" w:color="auto"/>
              <w:bottom w:val="single" w:sz="4" w:space="0" w:color="auto"/>
              <w:right w:val="single" w:sz="4" w:space="0" w:color="auto"/>
            </w:tcBorders>
          </w:tcPr>
          <w:p w14:paraId="06A3EB01" w14:textId="080630E4" w:rsidR="00BF7F62" w:rsidRDefault="00C814CD">
            <w:pPr>
              <w:pStyle w:val="NoSpacing"/>
              <w:spacing w:line="276" w:lineRule="auto"/>
              <w:jc w:val="both"/>
              <w:rPr>
                <w:rFonts w:ascii="Times New Roman" w:hAnsi="Times New Roman"/>
                <w:sz w:val="24"/>
                <w:szCs w:val="24"/>
              </w:rPr>
            </w:pPr>
            <w:r>
              <w:rPr>
                <w:rFonts w:ascii="Times New Roman" w:hAnsi="Times New Roman"/>
                <w:sz w:val="24"/>
                <w:szCs w:val="24"/>
              </w:rPr>
              <w:t xml:space="preserve">Amendment of link within ‘How long we store your information for section’ – updated from 2020 version to </w:t>
            </w:r>
            <w:proofErr w:type="gramStart"/>
            <w:r>
              <w:rPr>
                <w:rFonts w:ascii="Times New Roman" w:hAnsi="Times New Roman"/>
                <w:sz w:val="24"/>
                <w:szCs w:val="24"/>
              </w:rPr>
              <w:t>2021</w:t>
            </w:r>
            <w:proofErr w:type="gramEnd"/>
            <w:r>
              <w:rPr>
                <w:rFonts w:ascii="Times New Roman" w:hAnsi="Times New Roman"/>
                <w:sz w:val="24"/>
                <w:szCs w:val="24"/>
              </w:rPr>
              <w:t xml:space="preserve"> </w:t>
            </w:r>
          </w:p>
          <w:p w14:paraId="20AE3A55" w14:textId="77491123" w:rsidR="00C814CD" w:rsidRDefault="00C814CD">
            <w:pPr>
              <w:pStyle w:val="NoSpacing"/>
              <w:spacing w:line="276" w:lineRule="auto"/>
              <w:jc w:val="both"/>
              <w:rPr>
                <w:rFonts w:ascii="Times New Roman" w:hAnsi="Times New Roman"/>
                <w:sz w:val="24"/>
                <w:szCs w:val="24"/>
              </w:rPr>
            </w:pPr>
            <w:r>
              <w:rPr>
                <w:rFonts w:ascii="Times New Roman" w:hAnsi="Times New Roman"/>
                <w:sz w:val="24"/>
                <w:szCs w:val="24"/>
              </w:rPr>
              <w:t xml:space="preserve">Amendment of contact details for DPO </w:t>
            </w:r>
          </w:p>
        </w:tc>
      </w:tr>
      <w:tr w:rsidR="00BF7F62" w14:paraId="5FB61C66"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4D7E01B9"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76150745"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FC4E5F1" w14:textId="77777777" w:rsidR="00BF7F62" w:rsidRDefault="00BF7F62">
            <w:pPr>
              <w:pStyle w:val="NoSpacing"/>
              <w:spacing w:line="276" w:lineRule="auto"/>
              <w:jc w:val="both"/>
              <w:rPr>
                <w:rFonts w:ascii="Times New Roman" w:hAnsi="Times New Roman"/>
                <w:sz w:val="24"/>
                <w:szCs w:val="24"/>
              </w:rPr>
            </w:pPr>
          </w:p>
        </w:tc>
      </w:tr>
      <w:tr w:rsidR="00BF7F62" w14:paraId="0844E94E"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686C6AB1"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2245E8E3"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F04051C" w14:textId="77777777" w:rsidR="00BF7F62" w:rsidRDefault="00BF7F62">
            <w:pPr>
              <w:pStyle w:val="NoSpacing"/>
              <w:spacing w:line="276" w:lineRule="auto"/>
              <w:jc w:val="both"/>
              <w:rPr>
                <w:rFonts w:ascii="Times New Roman" w:hAnsi="Times New Roman"/>
                <w:sz w:val="24"/>
                <w:szCs w:val="24"/>
              </w:rPr>
            </w:pPr>
          </w:p>
        </w:tc>
      </w:tr>
      <w:tr w:rsidR="00BF7F62" w14:paraId="41AF3BDE"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56B6F8A0"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46D012B"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24D2AFCE" w14:textId="77777777" w:rsidR="00BF7F62" w:rsidRDefault="00BF7F62">
            <w:pPr>
              <w:pStyle w:val="NoSpacing"/>
              <w:spacing w:line="276" w:lineRule="auto"/>
              <w:jc w:val="both"/>
              <w:rPr>
                <w:rFonts w:ascii="Times New Roman" w:hAnsi="Times New Roman"/>
                <w:sz w:val="24"/>
                <w:szCs w:val="24"/>
              </w:rPr>
            </w:pPr>
          </w:p>
        </w:tc>
      </w:tr>
      <w:tr w:rsidR="00BF7F62" w14:paraId="5577EED2"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7A9878CE"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65F69C7"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5569C358" w14:textId="77777777" w:rsidR="00BF7F62" w:rsidRDefault="00BF7F62">
            <w:pPr>
              <w:pStyle w:val="NoSpacing"/>
              <w:spacing w:line="276" w:lineRule="auto"/>
              <w:jc w:val="both"/>
              <w:rPr>
                <w:rFonts w:ascii="Times New Roman" w:hAnsi="Times New Roman"/>
                <w:sz w:val="24"/>
                <w:szCs w:val="24"/>
              </w:rPr>
            </w:pPr>
          </w:p>
        </w:tc>
      </w:tr>
      <w:tr w:rsidR="00BF7F62" w14:paraId="638372B2"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7511BEAF"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4CD3BF5"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081ED90" w14:textId="77777777" w:rsidR="00BF7F62" w:rsidRDefault="00BF7F62">
            <w:pPr>
              <w:pStyle w:val="NoSpacing"/>
              <w:spacing w:line="276" w:lineRule="auto"/>
              <w:jc w:val="both"/>
              <w:rPr>
                <w:rFonts w:ascii="Times New Roman" w:hAnsi="Times New Roman"/>
                <w:sz w:val="24"/>
                <w:szCs w:val="24"/>
              </w:rPr>
            </w:pPr>
          </w:p>
        </w:tc>
      </w:tr>
      <w:tr w:rsidR="00BF7F62" w14:paraId="58F0AACD"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44D3F825"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12E38959"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3E18D002" w14:textId="77777777" w:rsidR="00BF7F62" w:rsidRDefault="00BF7F62">
            <w:pPr>
              <w:pStyle w:val="NoSpacing"/>
              <w:spacing w:line="276" w:lineRule="auto"/>
              <w:jc w:val="both"/>
              <w:rPr>
                <w:rFonts w:ascii="Times New Roman" w:hAnsi="Times New Roman"/>
                <w:sz w:val="24"/>
                <w:szCs w:val="24"/>
              </w:rPr>
            </w:pPr>
          </w:p>
        </w:tc>
      </w:tr>
      <w:tr w:rsidR="00BF7F62" w14:paraId="38499D25"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23D55EA7"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B9D00E3"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137E499" w14:textId="77777777" w:rsidR="00BF7F62" w:rsidRDefault="00BF7F62">
            <w:pPr>
              <w:pStyle w:val="NoSpacing"/>
              <w:spacing w:line="276" w:lineRule="auto"/>
              <w:jc w:val="both"/>
              <w:rPr>
                <w:rFonts w:ascii="Times New Roman" w:hAnsi="Times New Roman"/>
                <w:sz w:val="24"/>
                <w:szCs w:val="24"/>
              </w:rPr>
            </w:pPr>
          </w:p>
        </w:tc>
      </w:tr>
      <w:tr w:rsidR="00BF7F62" w14:paraId="0DE7FF5C"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7B1E6CEE"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945D428"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6E8D95F" w14:textId="77777777" w:rsidR="00BF7F62" w:rsidRDefault="00BF7F62">
            <w:pPr>
              <w:pStyle w:val="NoSpacing"/>
              <w:spacing w:line="276" w:lineRule="auto"/>
              <w:jc w:val="both"/>
              <w:rPr>
                <w:rFonts w:ascii="Times New Roman" w:hAnsi="Times New Roman"/>
                <w:sz w:val="24"/>
                <w:szCs w:val="24"/>
              </w:rPr>
            </w:pPr>
          </w:p>
        </w:tc>
      </w:tr>
      <w:tr w:rsidR="00BF7F62" w14:paraId="3C5D48B2"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183C2AD7"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7443958"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F58CA7E" w14:textId="77777777" w:rsidR="00BF7F62" w:rsidRDefault="00BF7F62">
            <w:pPr>
              <w:pStyle w:val="NoSpacing"/>
              <w:spacing w:line="276" w:lineRule="auto"/>
              <w:jc w:val="both"/>
              <w:rPr>
                <w:rFonts w:ascii="Times New Roman" w:hAnsi="Times New Roman"/>
                <w:sz w:val="24"/>
                <w:szCs w:val="24"/>
              </w:rPr>
            </w:pPr>
          </w:p>
        </w:tc>
      </w:tr>
      <w:tr w:rsidR="00BF7F62" w14:paraId="03400475"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61BAB77E"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31E4D04"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C7D700A" w14:textId="77777777" w:rsidR="00BF7F62" w:rsidRDefault="00BF7F62">
            <w:pPr>
              <w:pStyle w:val="NoSpacing"/>
              <w:spacing w:line="276" w:lineRule="auto"/>
              <w:jc w:val="both"/>
              <w:rPr>
                <w:rFonts w:ascii="Times New Roman" w:hAnsi="Times New Roman"/>
                <w:sz w:val="24"/>
                <w:szCs w:val="24"/>
              </w:rPr>
            </w:pPr>
          </w:p>
        </w:tc>
      </w:tr>
      <w:tr w:rsidR="00BF7F62" w14:paraId="1665D40F"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49F7A14B"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3BF39B35"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B960C62" w14:textId="77777777" w:rsidR="00BF7F62" w:rsidRDefault="00BF7F62">
            <w:pPr>
              <w:pStyle w:val="NoSpacing"/>
              <w:spacing w:line="276" w:lineRule="auto"/>
              <w:jc w:val="both"/>
              <w:rPr>
                <w:rFonts w:ascii="Times New Roman" w:hAnsi="Times New Roman"/>
                <w:sz w:val="24"/>
                <w:szCs w:val="24"/>
              </w:rPr>
            </w:pPr>
          </w:p>
        </w:tc>
      </w:tr>
      <w:tr w:rsidR="00BF7F62" w14:paraId="65B1E958"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5B850FBA"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1AB928F7"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C654FC4" w14:textId="77777777" w:rsidR="00BF7F62" w:rsidRDefault="00BF7F62">
            <w:pPr>
              <w:pStyle w:val="NoSpacing"/>
              <w:spacing w:line="276" w:lineRule="auto"/>
              <w:jc w:val="both"/>
              <w:rPr>
                <w:rFonts w:ascii="Times New Roman" w:hAnsi="Times New Roman"/>
                <w:sz w:val="24"/>
                <w:szCs w:val="24"/>
              </w:rPr>
            </w:pPr>
          </w:p>
        </w:tc>
      </w:tr>
      <w:tr w:rsidR="00BF7F62" w14:paraId="5CD30744"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7551B852"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B191C72"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D652896" w14:textId="77777777" w:rsidR="00BF7F62" w:rsidRDefault="00BF7F62">
            <w:pPr>
              <w:pStyle w:val="NoSpacing"/>
              <w:spacing w:line="276" w:lineRule="auto"/>
              <w:jc w:val="both"/>
              <w:rPr>
                <w:rFonts w:ascii="Times New Roman" w:hAnsi="Times New Roman"/>
                <w:sz w:val="24"/>
                <w:szCs w:val="24"/>
              </w:rPr>
            </w:pPr>
          </w:p>
        </w:tc>
      </w:tr>
      <w:tr w:rsidR="00BF7F62" w14:paraId="42427187"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26CA9073"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4144FF6"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5A4C7572" w14:textId="77777777" w:rsidR="00BF7F62" w:rsidRDefault="00BF7F62">
            <w:pPr>
              <w:pStyle w:val="NoSpacing"/>
              <w:spacing w:line="276" w:lineRule="auto"/>
              <w:jc w:val="both"/>
              <w:rPr>
                <w:rFonts w:ascii="Times New Roman" w:hAnsi="Times New Roman"/>
                <w:sz w:val="24"/>
                <w:szCs w:val="24"/>
              </w:rPr>
            </w:pPr>
          </w:p>
        </w:tc>
      </w:tr>
      <w:tr w:rsidR="00BF7F62" w14:paraId="250A680A"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0A0A1D17"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10AB50D"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52D08851" w14:textId="77777777" w:rsidR="00BF7F62" w:rsidRDefault="00BF7F62">
            <w:pPr>
              <w:pStyle w:val="NoSpacing"/>
              <w:spacing w:line="276" w:lineRule="auto"/>
              <w:jc w:val="both"/>
              <w:rPr>
                <w:rFonts w:ascii="Times New Roman" w:hAnsi="Times New Roman"/>
                <w:sz w:val="24"/>
                <w:szCs w:val="24"/>
              </w:rPr>
            </w:pPr>
          </w:p>
        </w:tc>
      </w:tr>
      <w:tr w:rsidR="00BF7F62" w14:paraId="2C4E77DE"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1B460E98"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69AA9137"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F91ED6E" w14:textId="77777777" w:rsidR="00BF7F62" w:rsidRDefault="00BF7F62">
            <w:pPr>
              <w:pStyle w:val="NoSpacing"/>
              <w:spacing w:line="276" w:lineRule="auto"/>
              <w:jc w:val="both"/>
              <w:rPr>
                <w:rFonts w:ascii="Times New Roman" w:hAnsi="Times New Roman"/>
                <w:sz w:val="24"/>
                <w:szCs w:val="24"/>
              </w:rPr>
            </w:pPr>
          </w:p>
        </w:tc>
      </w:tr>
      <w:tr w:rsidR="00BF7F62" w14:paraId="75170AB5"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5959507F"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271F19A"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84E7623" w14:textId="77777777" w:rsidR="00BF7F62" w:rsidRDefault="00BF7F62">
            <w:pPr>
              <w:pStyle w:val="NoSpacing"/>
              <w:spacing w:line="276" w:lineRule="auto"/>
              <w:jc w:val="both"/>
              <w:rPr>
                <w:rFonts w:ascii="Times New Roman" w:hAnsi="Times New Roman"/>
                <w:sz w:val="24"/>
                <w:szCs w:val="24"/>
              </w:rPr>
            </w:pPr>
          </w:p>
        </w:tc>
      </w:tr>
      <w:tr w:rsidR="00BF7F62" w14:paraId="434F72C7"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1002B479"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2D23D07"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67C22C9" w14:textId="77777777" w:rsidR="00BF7F62" w:rsidRDefault="00BF7F62">
            <w:pPr>
              <w:pStyle w:val="NoSpacing"/>
              <w:spacing w:line="276" w:lineRule="auto"/>
              <w:jc w:val="both"/>
              <w:rPr>
                <w:rFonts w:ascii="Times New Roman" w:hAnsi="Times New Roman"/>
                <w:sz w:val="24"/>
                <w:szCs w:val="24"/>
              </w:rPr>
            </w:pPr>
          </w:p>
        </w:tc>
      </w:tr>
      <w:tr w:rsidR="00BF7F62" w14:paraId="6F93DB7F" w14:textId="77777777" w:rsidTr="00BF7F62">
        <w:trPr>
          <w:jc w:val="center"/>
        </w:trPr>
        <w:tc>
          <w:tcPr>
            <w:tcW w:w="1234" w:type="dxa"/>
            <w:tcBorders>
              <w:top w:val="single" w:sz="4" w:space="0" w:color="auto"/>
              <w:left w:val="single" w:sz="4" w:space="0" w:color="auto"/>
              <w:bottom w:val="single" w:sz="4" w:space="0" w:color="auto"/>
              <w:right w:val="single" w:sz="4" w:space="0" w:color="auto"/>
            </w:tcBorders>
          </w:tcPr>
          <w:p w14:paraId="59F31C80" w14:textId="77777777" w:rsidR="00BF7F62" w:rsidRDefault="00BF7F62">
            <w:pPr>
              <w:pStyle w:val="NoSpacing"/>
              <w:spacing w:line="276" w:lineRule="auto"/>
              <w:jc w:val="both"/>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E993D07" w14:textId="77777777" w:rsidR="00BF7F62" w:rsidRDefault="00BF7F62">
            <w:pPr>
              <w:pStyle w:val="NoSpacing"/>
              <w:spacing w:line="276" w:lineRule="auto"/>
              <w:jc w:val="both"/>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14:paraId="37C73047" w14:textId="77777777" w:rsidR="00BF7F62" w:rsidRDefault="00BF7F62">
            <w:pPr>
              <w:pStyle w:val="NoSpacing"/>
              <w:spacing w:line="276" w:lineRule="auto"/>
              <w:jc w:val="both"/>
              <w:rPr>
                <w:rFonts w:ascii="Times New Roman" w:hAnsi="Times New Roman"/>
                <w:sz w:val="24"/>
                <w:szCs w:val="24"/>
              </w:rPr>
            </w:pPr>
          </w:p>
        </w:tc>
      </w:tr>
    </w:tbl>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72436DDB" w14:textId="1767505E" w:rsidR="00754729" w:rsidRPr="00C814CD" w:rsidRDefault="00C814CD" w:rsidP="00C814CD">
      <w:pPr>
        <w:pStyle w:val="Heading2"/>
        <w:jc w:val="center"/>
        <w:rPr>
          <w:rFonts w:asciiTheme="minorHAnsi" w:hAnsiTheme="minorHAnsi" w:cstheme="minorHAnsi"/>
        </w:rPr>
      </w:pPr>
      <w:r>
        <w:rPr>
          <w:rFonts w:asciiTheme="minorHAnsi" w:hAnsiTheme="minorHAnsi" w:cstheme="minorHAnsi"/>
        </w:rPr>
        <w:lastRenderedPageBreak/>
        <w:t>M</w:t>
      </w:r>
      <w:r w:rsidR="00EA6992" w:rsidRPr="00EA6992">
        <w:rPr>
          <w:rFonts w:asciiTheme="minorHAnsi" w:hAnsiTheme="minorHAnsi" w:cstheme="minorHAnsi"/>
        </w:rPr>
        <w:t>ADELEY PRACTICE Privacy Notice for Patients</w:t>
      </w: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53543235"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w:t>
      </w:r>
      <w:r w:rsidR="00023E70">
        <w:rPr>
          <w:rFonts w:asciiTheme="minorHAnsi" w:eastAsia="Times New Roman" w:hAnsiTheme="minorHAnsi" w:cstheme="minorHAnsi"/>
          <w:color w:val="333333"/>
          <w:bdr w:val="none" w:sz="0" w:space="0" w:color="auto" w:frame="1"/>
          <w:shd w:val="clear" w:color="auto" w:fill="FFFFFF"/>
          <w:lang w:eastAsia="en-GB"/>
        </w:rPr>
        <w:t>MADELEY PRACTICE</w:t>
      </w:r>
      <w:r w:rsidRPr="003A3075">
        <w:rPr>
          <w:rFonts w:asciiTheme="minorHAnsi" w:hAnsiTheme="minorHAnsi" w:cstheme="minorHAnsi"/>
        </w:rPr>
        <w:t xml:space="preserv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xml:space="preserve">, </w:t>
      </w:r>
      <w:proofErr w:type="gramStart"/>
      <w:r w:rsidR="00210B73">
        <w:rPr>
          <w:rFonts w:asciiTheme="minorHAnsi" w:hAnsiTheme="minorHAnsi" w:cstheme="minorHAnsi"/>
          <w:color w:val="auto"/>
          <w:sz w:val="22"/>
          <w:szCs w:val="22"/>
        </w:rPr>
        <w:t>2021</w:t>
      </w:r>
      <w:proofErr w:type="gramEnd"/>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0CF1EA44"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00D8645B">
        <w:rPr>
          <w:rFonts w:asciiTheme="minorHAnsi" w:hAnsiTheme="minorHAnsi" w:cstheme="minorHAnsi"/>
        </w:rPr>
        <w:t xml:space="preserve"> </w:t>
      </w:r>
      <w:r w:rsidR="00D8645B">
        <w:rPr>
          <w:rFonts w:asciiTheme="minorHAnsi" w:eastAsia="Times New Roman" w:hAnsiTheme="minorHAnsi" w:cstheme="minorHAnsi"/>
          <w:color w:val="333333"/>
          <w:bdr w:val="none" w:sz="0" w:space="0" w:color="auto" w:frame="1"/>
          <w:shd w:val="clear" w:color="auto" w:fill="FFFFFF"/>
          <w:lang w:eastAsia="en-GB"/>
        </w:rPr>
        <w:t>MADELEY PRACTICE</w:t>
      </w:r>
      <w:r w:rsidRPr="003A3075">
        <w:rPr>
          <w:rFonts w:asciiTheme="minorHAnsi" w:hAnsiTheme="minorHAnsi" w:cstheme="minorHAnsi"/>
        </w:rPr>
        <w:t>.</w:t>
      </w:r>
    </w:p>
    <w:p w14:paraId="0C609478" w14:textId="7182D187" w:rsidR="007C3ABC" w:rsidRPr="00C814CD" w:rsidRDefault="00FC6FFA" w:rsidP="00C814CD">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C814CD">
        <w:rPr>
          <w:rFonts w:asciiTheme="minorHAnsi" w:hAnsiTheme="minorHAnsi" w:cstheme="minorHAnsi"/>
        </w:rPr>
        <w:t>.</w:t>
      </w: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21CC290" w:rsidR="00E37206" w:rsidRPr="003A3075" w:rsidRDefault="004F4DE7" w:rsidP="00E37206">
      <w:pPr>
        <w:widowControl w:val="0"/>
        <w:spacing w:after="280"/>
        <w:rPr>
          <w:rFonts w:asciiTheme="minorHAnsi" w:hAnsiTheme="minorHAnsi" w:cstheme="minorHAnsi"/>
        </w:rPr>
      </w:pPr>
      <w:r>
        <w:rPr>
          <w:rFonts w:asciiTheme="minorHAnsi" w:eastAsia="Times New Roman" w:hAnsiTheme="minorHAnsi" w:cstheme="minorHAnsi"/>
          <w:color w:val="333333"/>
          <w:bdr w:val="none" w:sz="0" w:space="0" w:color="auto" w:frame="1"/>
          <w:shd w:val="clear" w:color="auto" w:fill="FFFFFF"/>
          <w:lang w:eastAsia="en-GB"/>
        </w:rPr>
        <w:t>MADELEY PRACTICE</w:t>
      </w:r>
      <w:r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E37206" w:rsidRPr="003A3075">
        <w:rPr>
          <w:rFonts w:asciiTheme="minorHAnsi" w:hAnsiTheme="minorHAnsi" w:cstheme="minorHAnsi"/>
        </w:rPr>
        <w:t xml:space="preserve">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w:t>
      </w:r>
      <w:r w:rsidR="00A2615E">
        <w:rPr>
          <w:rFonts w:asciiTheme="minorHAnsi" w:hAnsiTheme="minorHAnsi" w:cstheme="minorHAnsi"/>
        </w:rPr>
        <w:lastRenderedPageBreak/>
        <w:t>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128DDCD4"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r w:rsidR="00DC787F" w:rsidRPr="00DC787F">
        <w:rPr>
          <w:rFonts w:asciiTheme="minorHAnsi" w:hAnsiTheme="minorHAnsi" w:cstheme="minorHAnsi"/>
        </w:rPr>
        <w:t xml:space="preserve">Kate Le Brun, Practice Manager, MADELEY PRACTICE, MOSS LANE, MADELEY, CREWE, CHESHIRE, CW3 </w:t>
      </w:r>
      <w:proofErr w:type="gramStart"/>
      <w:r w:rsidR="00DC787F" w:rsidRPr="00DC787F">
        <w:rPr>
          <w:rFonts w:asciiTheme="minorHAnsi" w:hAnsiTheme="minorHAnsi" w:cstheme="minorHAnsi"/>
        </w:rPr>
        <w:t>9NQ</w:t>
      </w:r>
      <w:proofErr w:type="gramEnd"/>
    </w:p>
    <w:p w14:paraId="08BDB0C1" w14:textId="77777777" w:rsidR="00BF0067" w:rsidRPr="00B9097C" w:rsidRDefault="00BF0067" w:rsidP="00B9097C">
      <w:pPr>
        <w:spacing w:after="0" w:line="240" w:lineRule="auto"/>
        <w:rPr>
          <w:rFonts w:asciiTheme="minorHAnsi" w:hAnsiTheme="minorHAnsi" w:cstheme="minorHAnsi"/>
        </w:rPr>
      </w:pPr>
    </w:p>
    <w:p w14:paraId="76511032" w14:textId="3C924FB1"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224229">
        <w:rPr>
          <w:rFonts w:asciiTheme="minorHAnsi" w:eastAsia="Times New Roman" w:hAnsiTheme="minorHAnsi" w:cstheme="minorHAnsi"/>
          <w:color w:val="333333"/>
          <w:bdr w:val="none" w:sz="0" w:space="0" w:color="auto" w:frame="1"/>
          <w:shd w:val="clear" w:color="auto" w:fill="FFFFFF"/>
          <w:lang w:eastAsia="en-GB"/>
        </w:rPr>
        <w:t>MADELEY PRACTICE</w:t>
      </w:r>
      <w:r w:rsidR="0022422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4CCF6E29" w14:textId="0F0A4B32"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 xml:space="preserve">then processing </w:t>
      </w:r>
      <w:r w:rsidRPr="00B9097C">
        <w:rPr>
          <w:rFonts w:asciiTheme="minorHAnsi" w:hAnsiTheme="minorHAnsi" w:cstheme="minorHAnsi"/>
        </w:rPr>
        <w:lastRenderedPageBreak/>
        <w:t>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 xml:space="preserve">the data you have given us about </w:t>
      </w:r>
      <w:r w:rsidR="00FC6FFA" w:rsidRPr="003A3075">
        <w:rPr>
          <w:rFonts w:asciiTheme="minorHAnsi" w:hAnsiTheme="minorHAnsi" w:cstheme="minorHAnsi"/>
        </w:rPr>
        <w:lastRenderedPageBreak/>
        <w:t>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004A7FD2" w14:textId="69426D38" w:rsidR="00011EE8" w:rsidRPr="00496356" w:rsidRDefault="00011EE8" w:rsidP="00011EE8">
      <w:pPr>
        <w:pStyle w:val="Heading3"/>
        <w:rPr>
          <w:b/>
          <w:bCs/>
        </w:rPr>
      </w:pPr>
      <w:r>
        <w:rPr>
          <w:b/>
          <w:bCs/>
        </w:rPr>
        <w:t>Population Health Management</w:t>
      </w:r>
      <w:r w:rsidRPr="00496356">
        <w:rPr>
          <w:b/>
          <w:bCs/>
        </w:rPr>
        <w:t xml:space="preserve">  </w:t>
      </w:r>
    </w:p>
    <w:p w14:paraId="1FBFC4D7" w14:textId="4B21B8CE"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Population Health Management improves population health by data driven planning and delivery of proactive care to achieve maximum impact. It includes segmentation, stratification and </w:t>
      </w:r>
      <w:proofErr w:type="spellStart"/>
      <w:r w:rsidRPr="00011EE8">
        <w:rPr>
          <w:rFonts w:asciiTheme="minorHAnsi" w:hAnsiTheme="minorHAnsi" w:cstheme="minorHAnsi"/>
        </w:rPr>
        <w:t>impac</w:t>
      </w:r>
      <w:r>
        <w:rPr>
          <w:rFonts w:asciiTheme="minorHAnsi" w:hAnsiTheme="minorHAnsi" w:cstheme="minorHAnsi"/>
        </w:rPr>
        <w:t>t</w:t>
      </w:r>
      <w:r w:rsidRPr="00011EE8">
        <w:rPr>
          <w:rFonts w:asciiTheme="minorHAnsi" w:hAnsiTheme="minorHAnsi" w:cstheme="minorHAnsi"/>
        </w:rPr>
        <w:t>ability</w:t>
      </w:r>
      <w:proofErr w:type="spellEnd"/>
      <w:r w:rsidRPr="00011EE8">
        <w:rPr>
          <w:rFonts w:asciiTheme="minorHAnsi" w:hAnsiTheme="minorHAnsi" w:cstheme="minorHAnsi"/>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011EE8" w:rsidRDefault="00011EE8" w:rsidP="00011EE8">
      <w:pPr>
        <w:contextualSpacing/>
        <w:rPr>
          <w:rFonts w:asciiTheme="minorHAnsi" w:hAnsiTheme="minorHAnsi" w:cstheme="minorHAnsi"/>
        </w:rPr>
      </w:pPr>
    </w:p>
    <w:p w14:paraId="638FBDCE" w14:textId="77777777"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The benefits of Population Health Management </w:t>
      </w:r>
      <w:proofErr w:type="gramStart"/>
      <w:r w:rsidRPr="00011EE8">
        <w:rPr>
          <w:rFonts w:asciiTheme="minorHAnsi" w:hAnsiTheme="minorHAnsi" w:cstheme="minorHAnsi"/>
        </w:rPr>
        <w:t>are</w:t>
      </w:r>
      <w:proofErr w:type="gramEnd"/>
      <w:r w:rsidRPr="00011EE8">
        <w:rPr>
          <w:rFonts w:asciiTheme="minorHAnsi" w:hAnsiTheme="minorHAnsi" w:cstheme="minorHAnsi"/>
        </w:rPr>
        <w:t xml:space="preserve"> </w:t>
      </w:r>
    </w:p>
    <w:p w14:paraId="1C718292" w14:textId="4E19952D"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 xml:space="preserve">Using data-driven insights and evidence of best practice to inform </w:t>
      </w:r>
      <w:proofErr w:type="gramStart"/>
      <w:r w:rsidRPr="00011EE8">
        <w:rPr>
          <w:rFonts w:asciiTheme="minorHAnsi" w:hAnsiTheme="minorHAnsi" w:cstheme="minorHAnsi"/>
        </w:rPr>
        <w:t>target</w:t>
      </w:r>
      <w:proofErr w:type="gramEnd"/>
    </w:p>
    <w:p w14:paraId="49AAE2BF"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14:paraId="3BC98CB5"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cohorts</w:t>
      </w:r>
    </w:p>
    <w:p w14:paraId="3E27D4F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14:paraId="1922FAE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14:paraId="6E012A17"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 xml:space="preserve">Prioritising the use of collective resources to have the best </w:t>
      </w:r>
      <w:proofErr w:type="gramStart"/>
      <w:r w:rsidRPr="00011EE8">
        <w:rPr>
          <w:rFonts w:asciiTheme="minorHAnsi" w:hAnsiTheme="minorHAnsi" w:cstheme="minorHAnsi"/>
        </w:rPr>
        <w:t>impact</w:t>
      </w:r>
      <w:proofErr w:type="gramEnd"/>
    </w:p>
    <w:p w14:paraId="3DB8A5F2"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14:paraId="6FC31CD6"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communities, activists &amp; local people. Creating partnerships of equals</w:t>
      </w:r>
    </w:p>
    <w:p w14:paraId="1C5B84DC" w14:textId="79C51485" w:rsidR="00011EE8" w:rsidRPr="00C814CD" w:rsidRDefault="00011EE8" w:rsidP="00C814CD">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14:paraId="4A59FBB5" w14:textId="60590360" w:rsidR="00011EE8" w:rsidRPr="00011EE8" w:rsidRDefault="00871514" w:rsidP="00011EE8">
      <w:pPr>
        <w:widowControl w:val="0"/>
        <w:rPr>
          <w:rFonts w:asciiTheme="minorHAnsi" w:hAnsiTheme="minorHAnsi" w:cstheme="minorHAnsi"/>
        </w:rPr>
      </w:pPr>
      <w:r w:rsidRPr="003A3075">
        <w:rPr>
          <w:rFonts w:asciiTheme="minorHAnsi" w:hAnsiTheme="minorHAnsi" w:cstheme="minorHAnsi"/>
        </w:rPr>
        <w:t xml:space="preserve">Information about you is collected from several sources including NHS Trusts and from this GP Practice. </w:t>
      </w:r>
      <w:r w:rsidR="00011EE8" w:rsidRPr="00011EE8">
        <w:rPr>
          <w:rFonts w:asciiTheme="minorHAnsi" w:hAnsiTheme="minorHAnsi" w:cstheme="minorHAnsi"/>
        </w:rPr>
        <w:t xml:space="preserve">The identifying parts of your data are removed, </w:t>
      </w:r>
      <w:r w:rsidR="00011EE8">
        <w:rPr>
          <w:rFonts w:asciiTheme="minorHAnsi" w:hAnsiTheme="minorHAnsi" w:cstheme="minorHAnsi"/>
        </w:rPr>
        <w:t xml:space="preserve">and an </w:t>
      </w:r>
      <w:r w:rsidR="00011EE8" w:rsidRPr="00011EE8">
        <w:rPr>
          <w:rFonts w:asciiTheme="minorHAnsi" w:hAnsiTheme="minorHAnsi" w:cstheme="minorHAnsi"/>
        </w:rPr>
        <w:t xml:space="preserve">analysis of your data is undertaken. </w:t>
      </w:r>
      <w:r w:rsidRPr="008D3A41">
        <w:rPr>
          <w:rFonts w:asciiTheme="minorHAnsi" w:hAnsiTheme="minorHAnsi" w:cstheme="minorHAnsi"/>
        </w:rPr>
        <w:t>This analysis may be undertaken by external organisations who are acting on behalf of your GP Practice and have a Data Processing contract with the Practice.</w:t>
      </w:r>
      <w:r>
        <w:rPr>
          <w:rFonts w:asciiTheme="minorHAnsi" w:hAnsiTheme="minorHAnsi" w:cstheme="minorHAnsi"/>
        </w:rPr>
        <w:t xml:space="preserve"> </w:t>
      </w:r>
      <w:r w:rsidR="00011EE8"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00011EE8" w:rsidRPr="00011EE8">
        <w:rPr>
          <w:rFonts w:asciiTheme="minorHAnsi" w:hAnsiTheme="minorHAnsi" w:cstheme="minorHAnsi"/>
        </w:rPr>
        <w:t xml:space="preserve">, your GP may be able to offer you additional services.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w:t>
      </w:r>
      <w:r w:rsidRPr="003A3075">
        <w:rPr>
          <w:rFonts w:asciiTheme="minorHAnsi" w:hAnsiTheme="minorHAnsi" w:cstheme="minorHAnsi"/>
        </w:rPr>
        <w:lastRenderedPageBreak/>
        <w:t xml:space="preserve">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0359E49A" w:rsidR="003C5E88" w:rsidRDefault="003C5E88" w:rsidP="003C5E88">
      <w:pPr>
        <w:widowControl w:val="0"/>
        <w:spacing w:after="280"/>
        <w:rPr>
          <w:rFonts w:asciiTheme="minorHAnsi"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336E8936" w14:textId="77777777" w:rsidR="001A7241" w:rsidRPr="001A7241" w:rsidRDefault="001A7241" w:rsidP="001A7241">
      <w:pPr>
        <w:pStyle w:val="NormalWeb"/>
        <w:rPr>
          <w:rFonts w:asciiTheme="minorHAnsi" w:hAnsiTheme="minorHAnsi" w:cstheme="minorHAnsi"/>
          <w:b/>
          <w:bCs/>
          <w:color w:val="1F4E79" w:themeColor="accent1" w:themeShade="80"/>
          <w:sz w:val="22"/>
          <w:szCs w:val="22"/>
        </w:rPr>
      </w:pPr>
      <w:r w:rsidRPr="001A7241">
        <w:rPr>
          <w:rFonts w:asciiTheme="minorHAnsi" w:hAnsiTheme="minorHAnsi" w:cstheme="minorHAnsi"/>
          <w:b/>
          <w:bCs/>
          <w:color w:val="1F4E79" w:themeColor="accent1" w:themeShade="80"/>
          <w:sz w:val="22"/>
          <w:szCs w:val="22"/>
        </w:rPr>
        <w:t>GP-Connect</w:t>
      </w:r>
    </w:p>
    <w:p w14:paraId="3292B7E2"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The Practice use a facility called GP Connect to support your direct care. GP Connect makes patient information available to all appropriate clinicians when and where they need it, to support direct patients care, leading to improvements in both care and outcomes.</w:t>
      </w:r>
    </w:p>
    <w:p w14:paraId="41A515B8"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GP Connect is not used for any purpose other than direct care.</w:t>
      </w:r>
    </w:p>
    <w:p w14:paraId="753F0BA8"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Authorised Clinicians such as GPs, NHS 111 Clinicians, Care Home Nurses (if you are in a Care Home), Secondary Care Trusts, Social Care Clinicians are able to access the GP records of the patients they are treating via a secure NHS Digital service called GP connect.</w:t>
      </w:r>
    </w:p>
    <w:p w14:paraId="0EAF27BE"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The NHS 111 service (and other services determined locally e.g. Other GP practices in a Primary Care Network) will be able to book appointments for patients at GP practices and other local services.</w:t>
      </w:r>
    </w:p>
    <w:p w14:paraId="7094534D"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The legal bases for direct care via GP Connect is the same as the legal bases for the care you would receive from your own GP, or another healthcare provider:</w:t>
      </w:r>
    </w:p>
    <w:p w14:paraId="054CA26B"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For the processing of personal data:</w:t>
      </w:r>
    </w:p>
    <w:p w14:paraId="67FF96A5"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xml:space="preserve">Article 6.1 (e) of the </w:t>
      </w:r>
      <w:proofErr w:type="spellStart"/>
      <w:r w:rsidRPr="001A7241">
        <w:rPr>
          <w:rFonts w:asciiTheme="minorHAnsi" w:hAnsiTheme="minorHAnsi" w:cstheme="minorHAnsi"/>
          <w:color w:val="000000"/>
          <w:sz w:val="22"/>
          <w:szCs w:val="22"/>
        </w:rPr>
        <w:t>uK</w:t>
      </w:r>
      <w:proofErr w:type="spellEnd"/>
      <w:r w:rsidRPr="001A7241">
        <w:rPr>
          <w:rFonts w:asciiTheme="minorHAnsi" w:hAnsiTheme="minorHAnsi" w:cstheme="minorHAnsi"/>
          <w:color w:val="000000"/>
          <w:sz w:val="22"/>
          <w:szCs w:val="22"/>
        </w:rPr>
        <w:t xml:space="preserve"> GDPR: ‘… performance of a task carried out in the public interest or in the exercise of official authority vested in the controller’.</w:t>
      </w:r>
    </w:p>
    <w:p w14:paraId="5343257C"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For the processing of “Special Category Data” (which includes your medical information):</w:t>
      </w:r>
    </w:p>
    <w:p w14:paraId="2AA39BF2" w14:textId="416B03BB"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Article 9.2 (h) of the UK GDPR:’… the purposes of preventive or occupational medicine……’</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lastRenderedPageBreak/>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44224196" w14:textId="55DD3147" w:rsidR="00B57C50" w:rsidRDefault="00C814CD"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3A72AEE7"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0056051D" w14:textId="672E23A0" w:rsidR="000C6765" w:rsidRPr="000C6765" w:rsidRDefault="000C6765" w:rsidP="000C6765">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sidR="000F56B4">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sidR="000F56B4">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14:paraId="7F0EE5D9" w14:textId="55795252"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ability for patients to opt out or back in to sharing their GP data with NHS Digital, with data being deleted even if it has been </w:t>
      </w:r>
      <w:proofErr w:type="gramStart"/>
      <w:r w:rsidRPr="000C6765">
        <w:rPr>
          <w:rFonts w:asciiTheme="minorHAnsi" w:eastAsia="Times New Roman" w:hAnsiTheme="minorHAnsi" w:cstheme="minorHAnsi"/>
          <w:b/>
          <w:bCs/>
          <w:i/>
          <w:iCs/>
          <w:color w:val="000000" w:themeColor="text1"/>
          <w:lang w:eastAsia="en-GB"/>
        </w:rPr>
        <w:t>uploaded</w:t>
      </w:r>
      <w:proofErr w:type="gramEnd"/>
    </w:p>
    <w:p w14:paraId="17EEE248"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backlog of opt-outs has been fully </w:t>
      </w:r>
      <w:proofErr w:type="gramStart"/>
      <w:r w:rsidRPr="000C6765">
        <w:rPr>
          <w:rFonts w:asciiTheme="minorHAnsi" w:eastAsia="Times New Roman" w:hAnsiTheme="minorHAnsi" w:cstheme="minorHAnsi"/>
          <w:b/>
          <w:bCs/>
          <w:i/>
          <w:iCs/>
          <w:color w:val="000000" w:themeColor="text1"/>
          <w:lang w:eastAsia="en-GB"/>
        </w:rPr>
        <w:t>cleared</w:t>
      </w:r>
      <w:proofErr w:type="gramEnd"/>
    </w:p>
    <w:p w14:paraId="63A8025D"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a Trusted Research Environment (TRE) is available where approved researchers can work securely on de-identified patient data which does not leave the </w:t>
      </w:r>
      <w:proofErr w:type="gramStart"/>
      <w:r w:rsidRPr="000C6765">
        <w:rPr>
          <w:rFonts w:asciiTheme="minorHAnsi" w:eastAsia="Times New Roman" w:hAnsiTheme="minorHAnsi" w:cstheme="minorHAnsi"/>
          <w:b/>
          <w:bCs/>
          <w:i/>
          <w:iCs/>
          <w:color w:val="000000" w:themeColor="text1"/>
          <w:lang w:eastAsia="en-GB"/>
        </w:rPr>
        <w:t>environment</w:t>
      </w:r>
      <w:proofErr w:type="gramEnd"/>
    </w:p>
    <w:p w14:paraId="0B513101" w14:textId="2E142E1F" w:rsidR="00FA7CD0"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a campaign of engagement and communication has increased public awareness of the programme, explaining how data is used and patient </w:t>
      </w:r>
      <w:proofErr w:type="gramStart"/>
      <w:r w:rsidRPr="000C6765">
        <w:rPr>
          <w:rFonts w:asciiTheme="minorHAnsi" w:eastAsia="Times New Roman" w:hAnsiTheme="minorHAnsi" w:cstheme="minorHAnsi"/>
          <w:b/>
          <w:bCs/>
          <w:i/>
          <w:iCs/>
          <w:color w:val="000000" w:themeColor="text1"/>
          <w:lang w:eastAsia="en-GB"/>
        </w:rPr>
        <w:t>choices</w:t>
      </w:r>
      <w:proofErr w:type="gramEnd"/>
    </w:p>
    <w:p w14:paraId="5451E7CF" w14:textId="7BE5292B" w:rsidR="000F56B4" w:rsidRDefault="000F56B4" w:rsidP="00FA7CD0">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78D64417" w14:textId="6536CC5C" w:rsidR="000C6765" w:rsidRPr="000C6765" w:rsidRDefault="00FA7CD0" w:rsidP="00FA7CD0">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 xml:space="preserve">This Privacy Notice will be updated when further </w:t>
      </w:r>
      <w:r w:rsidR="000C6765" w:rsidRPr="000C6765">
        <w:rPr>
          <w:rFonts w:asciiTheme="minorHAnsi" w:hAnsiTheme="minorHAnsi" w:cstheme="minorHAnsi"/>
          <w:b/>
          <w:bCs/>
          <w:i/>
          <w:iCs/>
          <w:color w:val="000000" w:themeColor="text1"/>
          <w:sz w:val="22"/>
          <w:szCs w:val="22"/>
        </w:rPr>
        <w:t xml:space="preserve">details of the proposed implementation </w:t>
      </w:r>
      <w:r w:rsidRPr="000C6765">
        <w:rPr>
          <w:rFonts w:asciiTheme="minorHAnsi" w:hAnsiTheme="minorHAnsi" w:cstheme="minorHAnsi"/>
          <w:b/>
          <w:bCs/>
          <w:i/>
          <w:iCs/>
          <w:color w:val="000000" w:themeColor="text1"/>
          <w:sz w:val="22"/>
          <w:szCs w:val="22"/>
        </w:rPr>
        <w:t>ha</w:t>
      </w:r>
      <w:r w:rsidR="000C6765" w:rsidRPr="000C6765">
        <w:rPr>
          <w:rFonts w:asciiTheme="minorHAnsi" w:hAnsiTheme="minorHAnsi" w:cstheme="minorHAnsi"/>
          <w:b/>
          <w:bCs/>
          <w:i/>
          <w:iCs/>
          <w:color w:val="000000" w:themeColor="text1"/>
          <w:sz w:val="22"/>
          <w:szCs w:val="22"/>
        </w:rPr>
        <w:t>ve</w:t>
      </w:r>
      <w:r w:rsidRPr="000C6765">
        <w:rPr>
          <w:rFonts w:asciiTheme="minorHAnsi" w:hAnsiTheme="minorHAnsi" w:cstheme="minorHAnsi"/>
          <w:b/>
          <w:bCs/>
          <w:i/>
          <w:iCs/>
          <w:color w:val="000000" w:themeColor="text1"/>
          <w:sz w:val="22"/>
          <w:szCs w:val="22"/>
        </w:rPr>
        <w:t xml:space="preserve"> been confirmed, and this may not be for </w:t>
      </w:r>
      <w:r w:rsidR="000C6765" w:rsidRPr="000C6765">
        <w:rPr>
          <w:rFonts w:asciiTheme="minorHAnsi" w:hAnsiTheme="minorHAnsi" w:cstheme="minorHAnsi"/>
          <w:b/>
          <w:bCs/>
          <w:i/>
          <w:iCs/>
          <w:color w:val="000000" w:themeColor="text1"/>
          <w:sz w:val="22"/>
          <w:szCs w:val="22"/>
        </w:rPr>
        <w:t>at least another 12 months.</w:t>
      </w:r>
    </w:p>
    <w:p w14:paraId="526744EB" w14:textId="6EC1EB51" w:rsidR="000C6765" w:rsidRPr="000C6765" w:rsidRDefault="000C6765" w:rsidP="00FA7CD0">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lastRenderedPageBreak/>
        <w:t xml:space="preserve">For further information please refer to </w:t>
      </w:r>
      <w:hyperlink r:id="rId12"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225E3872" w14:textId="4F3A862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4185B7B0" w:rsidR="00743D8E"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3"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4"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5"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43717C1B" w14:textId="77777777" w:rsidR="001A7241" w:rsidRPr="001A7241" w:rsidRDefault="001A7241" w:rsidP="001A7241">
      <w:pPr>
        <w:pStyle w:val="NormalWeb"/>
        <w:rPr>
          <w:rFonts w:asciiTheme="minorHAnsi" w:hAnsiTheme="minorHAnsi" w:cstheme="minorHAnsi"/>
          <w:b/>
          <w:bCs/>
          <w:color w:val="1F4E79" w:themeColor="accent1" w:themeShade="80"/>
          <w:sz w:val="22"/>
          <w:szCs w:val="22"/>
        </w:rPr>
      </w:pPr>
      <w:r w:rsidRPr="001A7241">
        <w:rPr>
          <w:rFonts w:asciiTheme="minorHAnsi" w:hAnsiTheme="minorHAnsi" w:cstheme="minorHAnsi"/>
          <w:b/>
          <w:bCs/>
          <w:color w:val="1F4E79" w:themeColor="accent1" w:themeShade="80"/>
          <w:sz w:val="22"/>
          <w:szCs w:val="22"/>
        </w:rPr>
        <w:t>Summary Care Records (SCR)</w:t>
      </w:r>
    </w:p>
    <w:p w14:paraId="73B2E163"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All patients registered with a GP have a Summary Care Record,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307D7B0B"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Your Summary Care Record contains basic (Core) information about allergies and medications and any reactions that you have had to medication in the past.</w:t>
      </w:r>
    </w:p>
    <w:p w14:paraId="58E61402"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0D9A87B7" w14:textId="77777777" w:rsidR="001A7241" w:rsidRPr="001A7241" w:rsidRDefault="001A7241" w:rsidP="001A7241">
      <w:pPr>
        <w:pStyle w:val="NormalWeb"/>
        <w:rPr>
          <w:rFonts w:asciiTheme="minorHAnsi" w:hAnsiTheme="minorHAnsi" w:cstheme="minorHAnsi"/>
          <w:b/>
          <w:bCs/>
          <w:color w:val="000000"/>
          <w:sz w:val="22"/>
          <w:szCs w:val="22"/>
        </w:rPr>
      </w:pPr>
      <w:r w:rsidRPr="001A7241">
        <w:rPr>
          <w:rFonts w:asciiTheme="minorHAnsi" w:hAnsiTheme="minorHAnsi" w:cstheme="minorHAnsi"/>
          <w:b/>
          <w:bCs/>
          <w:color w:val="000000"/>
          <w:sz w:val="22"/>
          <w:szCs w:val="22"/>
        </w:rPr>
        <w:lastRenderedPageBreak/>
        <w:t>These changes to the SCR will remain in place, unless you decide otherwise.</w:t>
      </w:r>
    </w:p>
    <w:p w14:paraId="7C553C09"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CED2D30"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You can exercise these choices by doing the following:</w:t>
      </w:r>
    </w:p>
    <w:p w14:paraId="61EB7775"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b/>
          <w:bCs/>
          <w:color w:val="000000"/>
          <w:sz w:val="22"/>
          <w:szCs w:val="22"/>
        </w:rPr>
        <w:t>1. Choose to have a Summary Care Record with all information shared.</w:t>
      </w:r>
      <w:r w:rsidRPr="001A7241">
        <w:rPr>
          <w:rFonts w:asciiTheme="minorHAnsi" w:hAnsiTheme="minorHAnsi" w:cstheme="minorHAnsi"/>
          <w:color w:val="000000"/>
          <w:sz w:val="22"/>
          <w:szCs w:val="22"/>
        </w:rPr>
        <w:t xml:space="preserve"> This means that any authorised, registered and regulated health and care professionals will be able to see a detailed Summary Care Record, including Core and Additional Information, if they need to provide you with direct care.</w:t>
      </w:r>
    </w:p>
    <w:p w14:paraId="2152A86F"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b/>
          <w:bCs/>
          <w:color w:val="000000"/>
          <w:sz w:val="22"/>
          <w:szCs w:val="22"/>
        </w:rPr>
        <w:t>2. Choose to have a Summary Care Record with Core information only.</w:t>
      </w:r>
      <w:r w:rsidRPr="001A7241">
        <w:rPr>
          <w:rFonts w:asciiTheme="minorHAnsi" w:hAnsiTheme="minorHAnsi" w:cstheme="minorHAnsi"/>
          <w:color w:val="000000"/>
          <w:sz w:val="22"/>
          <w:szCs w:val="22"/>
        </w:rPr>
        <w:t xml:space="preserve"> This means that any authorised, registered and regulated health and care professionals will be able to see limited information about allergies and medications in your Summary Care Record if they need to provide you with direct care.</w:t>
      </w:r>
    </w:p>
    <w:p w14:paraId="7B14777F" w14:textId="0BE40281"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b/>
          <w:bCs/>
          <w:color w:val="000000"/>
          <w:sz w:val="22"/>
          <w:szCs w:val="22"/>
        </w:rPr>
        <w:t>3. Choose to opt-out of having a Summary Care Record altogether</w:t>
      </w:r>
      <w:r w:rsidRPr="001A7241">
        <w:rPr>
          <w:rFonts w:asciiTheme="minorHAnsi" w:hAnsiTheme="minorHAnsi" w:cstheme="minorHAnsi"/>
          <w:color w:val="000000"/>
          <w:sz w:val="22"/>
          <w:szCs w:val="22"/>
        </w:rPr>
        <w:t xml:space="preserve">.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 To make these changes, you should inform your GP practice or complete this </w:t>
      </w:r>
      <w:hyperlink r:id="rId16" w:history="1">
        <w:r w:rsidRPr="001A7241">
          <w:rPr>
            <w:rStyle w:val="Hyperlink"/>
            <w:rFonts w:asciiTheme="minorHAnsi" w:hAnsiTheme="minorHAnsi" w:cstheme="minorHAnsi"/>
            <w:sz w:val="22"/>
            <w:szCs w:val="22"/>
          </w:rPr>
          <w:t>form</w:t>
        </w:r>
      </w:hyperlink>
      <w:r w:rsidRPr="001A7241">
        <w:rPr>
          <w:rFonts w:asciiTheme="minorHAnsi" w:hAnsiTheme="minorHAnsi" w:cstheme="minorHAnsi"/>
          <w:color w:val="000000"/>
          <w:sz w:val="22"/>
          <w:szCs w:val="22"/>
        </w:rPr>
        <w:t xml:space="preserve"> and return it to your GP practice.</w:t>
      </w:r>
    </w:p>
    <w:p w14:paraId="5B3946C9"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xml:space="preserve">The legal bases for direct care via SCR </w:t>
      </w:r>
      <w:proofErr w:type="gramStart"/>
      <w:r w:rsidRPr="001A7241">
        <w:rPr>
          <w:rFonts w:asciiTheme="minorHAnsi" w:hAnsiTheme="minorHAnsi" w:cstheme="minorHAnsi"/>
          <w:color w:val="000000"/>
          <w:sz w:val="22"/>
          <w:szCs w:val="22"/>
        </w:rPr>
        <w:t>is</w:t>
      </w:r>
      <w:proofErr w:type="gramEnd"/>
      <w:r w:rsidRPr="001A7241">
        <w:rPr>
          <w:rFonts w:asciiTheme="minorHAnsi" w:hAnsiTheme="minorHAnsi" w:cstheme="minorHAnsi"/>
          <w:color w:val="000000"/>
          <w:sz w:val="22"/>
          <w:szCs w:val="22"/>
        </w:rPr>
        <w:t xml:space="preserve"> the same as the legal bases for the care you would receive from your own GP, or another healthcare provider:</w:t>
      </w:r>
    </w:p>
    <w:p w14:paraId="3F5D6C67"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For the processing of personal data:</w:t>
      </w:r>
    </w:p>
    <w:p w14:paraId="7E148E05" w14:textId="77777777" w:rsidR="001A7241" w:rsidRPr="001A7241" w:rsidRDefault="001A7241" w:rsidP="001A7241">
      <w:pPr>
        <w:pStyle w:val="NormalWeb"/>
        <w:rPr>
          <w:rFonts w:asciiTheme="minorHAnsi" w:hAnsiTheme="minorHAnsi" w:cstheme="minorHAnsi"/>
          <w:i/>
          <w:iCs/>
          <w:color w:val="000000"/>
          <w:sz w:val="22"/>
          <w:szCs w:val="22"/>
        </w:rPr>
      </w:pPr>
      <w:r w:rsidRPr="001A7241">
        <w:rPr>
          <w:rFonts w:asciiTheme="minorHAnsi" w:hAnsiTheme="minorHAnsi" w:cstheme="minorHAnsi"/>
          <w:i/>
          <w:iCs/>
          <w:color w:val="000000"/>
          <w:sz w:val="22"/>
          <w:szCs w:val="22"/>
        </w:rPr>
        <w:t xml:space="preserve">Article 6.1 (e) of the </w:t>
      </w:r>
      <w:proofErr w:type="spellStart"/>
      <w:r w:rsidRPr="001A7241">
        <w:rPr>
          <w:rFonts w:asciiTheme="minorHAnsi" w:hAnsiTheme="minorHAnsi" w:cstheme="minorHAnsi"/>
          <w:i/>
          <w:iCs/>
          <w:color w:val="000000"/>
          <w:sz w:val="22"/>
          <w:szCs w:val="22"/>
        </w:rPr>
        <w:t>uK</w:t>
      </w:r>
      <w:proofErr w:type="spellEnd"/>
      <w:r w:rsidRPr="001A7241">
        <w:rPr>
          <w:rFonts w:asciiTheme="minorHAnsi" w:hAnsiTheme="minorHAnsi" w:cstheme="minorHAnsi"/>
          <w:i/>
          <w:iCs/>
          <w:color w:val="000000"/>
          <w:sz w:val="22"/>
          <w:szCs w:val="22"/>
        </w:rPr>
        <w:t xml:space="preserve"> GDPR: ‘… performance of a task carried out in the public interest or in the exercise of official authority vested in the controller’.</w:t>
      </w:r>
    </w:p>
    <w:p w14:paraId="75995784" w14:textId="77777777" w:rsidR="001A7241" w:rsidRPr="001A7241" w:rsidRDefault="001A7241" w:rsidP="001A7241">
      <w:pPr>
        <w:pStyle w:val="NormalWeb"/>
        <w:rPr>
          <w:rFonts w:asciiTheme="minorHAnsi" w:hAnsiTheme="minorHAnsi" w:cstheme="minorHAnsi"/>
          <w:i/>
          <w:iCs/>
          <w:color w:val="000000"/>
          <w:sz w:val="22"/>
          <w:szCs w:val="22"/>
        </w:rPr>
      </w:pPr>
      <w:r w:rsidRPr="001A7241">
        <w:rPr>
          <w:rFonts w:asciiTheme="minorHAnsi" w:hAnsiTheme="minorHAnsi" w:cstheme="minorHAnsi"/>
          <w:i/>
          <w:iCs/>
          <w:color w:val="000000"/>
          <w:sz w:val="22"/>
          <w:szCs w:val="22"/>
        </w:rPr>
        <w:t>For the processing of “Special Category Data” (which includes your medical information):</w:t>
      </w:r>
    </w:p>
    <w:p w14:paraId="16BF4CFB" w14:textId="77777777" w:rsidR="001A7241" w:rsidRPr="001A7241" w:rsidRDefault="001A7241" w:rsidP="001A7241">
      <w:pPr>
        <w:pStyle w:val="NormalWeb"/>
        <w:rPr>
          <w:rFonts w:asciiTheme="minorHAnsi" w:hAnsiTheme="minorHAnsi" w:cstheme="minorHAnsi"/>
          <w:i/>
          <w:iCs/>
          <w:color w:val="000000"/>
          <w:sz w:val="22"/>
          <w:szCs w:val="22"/>
        </w:rPr>
      </w:pPr>
      <w:r w:rsidRPr="001A7241">
        <w:rPr>
          <w:rFonts w:asciiTheme="minorHAnsi" w:hAnsiTheme="minorHAnsi" w:cstheme="minorHAnsi"/>
          <w:i/>
          <w:iCs/>
          <w:color w:val="000000"/>
          <w:sz w:val="22"/>
          <w:szCs w:val="22"/>
        </w:rPr>
        <w:t>Article 9.2 (h) of the UK GDPR:’… the purposes of preventive or occupational medicine……’</w:t>
      </w:r>
    </w:p>
    <w:p w14:paraId="43F8ED8F" w14:textId="77777777" w:rsidR="001A7241" w:rsidRPr="001A7241" w:rsidRDefault="001A7241" w:rsidP="001A7241">
      <w:pPr>
        <w:pStyle w:val="NormalWeb"/>
        <w:rPr>
          <w:rFonts w:asciiTheme="minorHAnsi" w:hAnsiTheme="minorHAnsi" w:cstheme="minorHAnsi"/>
          <w:b/>
          <w:bCs/>
          <w:color w:val="1F4E79" w:themeColor="accent1" w:themeShade="80"/>
          <w:sz w:val="22"/>
          <w:szCs w:val="22"/>
        </w:rPr>
      </w:pPr>
      <w:r w:rsidRPr="001A7241">
        <w:rPr>
          <w:rFonts w:asciiTheme="minorHAnsi" w:hAnsiTheme="minorHAnsi" w:cstheme="minorHAnsi"/>
          <w:b/>
          <w:bCs/>
          <w:color w:val="1F4E79" w:themeColor="accent1" w:themeShade="80"/>
          <w:sz w:val="22"/>
          <w:szCs w:val="22"/>
        </w:rPr>
        <w:t xml:space="preserve">How the NHS and care services use your information – </w:t>
      </w:r>
      <w:proofErr w:type="spellStart"/>
      <w:r w:rsidRPr="001A7241">
        <w:rPr>
          <w:rFonts w:asciiTheme="minorHAnsi" w:hAnsiTheme="minorHAnsi" w:cstheme="minorHAnsi"/>
          <w:b/>
          <w:bCs/>
          <w:color w:val="1F4E79" w:themeColor="accent1" w:themeShade="80"/>
          <w:sz w:val="22"/>
          <w:szCs w:val="22"/>
        </w:rPr>
        <w:t>Opt</w:t>
      </w:r>
      <w:proofErr w:type="spellEnd"/>
      <w:r w:rsidRPr="001A7241">
        <w:rPr>
          <w:rFonts w:asciiTheme="minorHAnsi" w:hAnsiTheme="minorHAnsi" w:cstheme="minorHAnsi"/>
          <w:b/>
          <w:bCs/>
          <w:color w:val="1F4E79" w:themeColor="accent1" w:themeShade="80"/>
          <w:sz w:val="22"/>
          <w:szCs w:val="22"/>
        </w:rPr>
        <w:t xml:space="preserve"> Out</w:t>
      </w:r>
    </w:p>
    <w:p w14:paraId="3FBE5F84"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5631942"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The information collected about you when you use these services can also be used and provided to other organisations for purposes beyond your individual care, for instance to help with:</w:t>
      </w:r>
    </w:p>
    <w:p w14:paraId="45CCA556"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improving the quality and standards of care provided</w:t>
      </w:r>
    </w:p>
    <w:p w14:paraId="56EF9C19"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lastRenderedPageBreak/>
        <w:t>• research into the development of new treatments</w:t>
      </w:r>
    </w:p>
    <w:p w14:paraId="41444C57"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preventing illness and diseases</w:t>
      </w:r>
    </w:p>
    <w:p w14:paraId="7431769A"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xml:space="preserve">· </w:t>
      </w:r>
      <w:proofErr w:type="gramStart"/>
      <w:r w:rsidRPr="001A7241">
        <w:rPr>
          <w:rFonts w:asciiTheme="minorHAnsi" w:hAnsiTheme="minorHAnsi" w:cstheme="minorHAnsi"/>
          <w:color w:val="000000"/>
          <w:sz w:val="22"/>
          <w:szCs w:val="22"/>
        </w:rPr>
        <w:t>monitoring</w:t>
      </w:r>
      <w:proofErr w:type="gramEnd"/>
      <w:r w:rsidRPr="001A7241">
        <w:rPr>
          <w:rFonts w:asciiTheme="minorHAnsi" w:hAnsiTheme="minorHAnsi" w:cstheme="minorHAnsi"/>
          <w:color w:val="000000"/>
          <w:sz w:val="22"/>
          <w:szCs w:val="22"/>
        </w:rPr>
        <w:t xml:space="preserve"> safety</w:t>
      </w:r>
    </w:p>
    <w:p w14:paraId="289FD959"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planning services</w:t>
      </w:r>
    </w:p>
    <w:p w14:paraId="1761F849"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1A7241">
        <w:rPr>
          <w:rFonts w:asciiTheme="minorHAnsi" w:hAnsiTheme="minorHAnsi" w:cstheme="minorHAnsi"/>
          <w:color w:val="000000"/>
          <w:sz w:val="22"/>
          <w:szCs w:val="22"/>
        </w:rPr>
        <w:t>where</w:t>
      </w:r>
      <w:proofErr w:type="gramEnd"/>
      <w:r w:rsidRPr="001A7241">
        <w:rPr>
          <w:rFonts w:asciiTheme="minorHAnsi" w:hAnsiTheme="minorHAnsi" w:cstheme="minorHAnsi"/>
          <w:color w:val="000000"/>
          <w:sz w:val="22"/>
          <w:szCs w:val="22"/>
        </w:rPr>
        <w:t xml:space="preserve"> allowed by law.</w:t>
      </w:r>
    </w:p>
    <w:p w14:paraId="247ED0E7"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Most of the time, anonymised data is used for research and planning so that you cannot be identified in which case your confidential patient information isn’t needed.</w:t>
      </w:r>
    </w:p>
    <w:p w14:paraId="3020F33A" w14:textId="6236992B"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To find out more or to register your choice to opt out, please visit </w:t>
      </w:r>
      <w:hyperlink r:id="rId17" w:history="1">
        <w:r w:rsidR="00AD7498" w:rsidRPr="009F1419">
          <w:rPr>
            <w:rStyle w:val="Hyperlink"/>
            <w:rFonts w:asciiTheme="minorHAnsi" w:hAnsiTheme="minorHAnsi" w:cstheme="minorHAnsi"/>
            <w:sz w:val="22"/>
            <w:szCs w:val="22"/>
          </w:rPr>
          <w:t>www.nhs.uk/your-nhs-data-matters</w:t>
        </w:r>
      </w:hyperlink>
      <w:r w:rsidR="00AD7498">
        <w:rPr>
          <w:rFonts w:asciiTheme="minorHAnsi" w:hAnsiTheme="minorHAnsi" w:cstheme="minorHAnsi"/>
          <w:color w:val="000000"/>
          <w:sz w:val="22"/>
          <w:szCs w:val="22"/>
        </w:rPr>
        <w:t xml:space="preserve"> </w:t>
      </w:r>
      <w:r w:rsidRPr="001A7241">
        <w:rPr>
          <w:rFonts w:asciiTheme="minorHAnsi" w:hAnsiTheme="minorHAnsi" w:cstheme="minorHAnsi"/>
          <w:color w:val="000000"/>
          <w:sz w:val="22"/>
          <w:szCs w:val="22"/>
        </w:rPr>
        <w:t xml:space="preserve"> On this web page you will:</w:t>
      </w:r>
    </w:p>
    <w:p w14:paraId="7B1FD295"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See what is meant by confidential patient information</w:t>
      </w:r>
    </w:p>
    <w:p w14:paraId="0EDE8828"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Find examples of when confidential patient information is used for individual care and examples of when it is used for purposes beyond individual care</w:t>
      </w:r>
    </w:p>
    <w:p w14:paraId="0A1A1AE9"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Find out more about the benefits of sharing data</w:t>
      </w:r>
    </w:p>
    <w:p w14:paraId="26870ED9"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Understand more about who uses the data</w:t>
      </w:r>
    </w:p>
    <w:p w14:paraId="26516922"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Find out how your data is protected</w:t>
      </w:r>
    </w:p>
    <w:p w14:paraId="1C3B1013"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xml:space="preserve">· Be able to access the system to view, set or change </w:t>
      </w:r>
      <w:proofErr w:type="gramStart"/>
      <w:r w:rsidRPr="001A7241">
        <w:rPr>
          <w:rFonts w:asciiTheme="minorHAnsi" w:hAnsiTheme="minorHAnsi" w:cstheme="minorHAnsi"/>
          <w:color w:val="000000"/>
          <w:sz w:val="22"/>
          <w:szCs w:val="22"/>
        </w:rPr>
        <w:t>your</w:t>
      </w:r>
      <w:proofErr w:type="gramEnd"/>
      <w:r w:rsidRPr="001A7241">
        <w:rPr>
          <w:rFonts w:asciiTheme="minorHAnsi" w:hAnsiTheme="minorHAnsi" w:cstheme="minorHAnsi"/>
          <w:color w:val="000000"/>
          <w:sz w:val="22"/>
          <w:szCs w:val="22"/>
        </w:rPr>
        <w:t xml:space="preserve"> opt-out setting</w:t>
      </w:r>
    </w:p>
    <w:p w14:paraId="20E470C3"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xml:space="preserve">· Find the contact telephone number if you want to know any more or to set/change </w:t>
      </w:r>
      <w:proofErr w:type="gramStart"/>
      <w:r w:rsidRPr="001A7241">
        <w:rPr>
          <w:rFonts w:asciiTheme="minorHAnsi" w:hAnsiTheme="minorHAnsi" w:cstheme="minorHAnsi"/>
          <w:color w:val="000000"/>
          <w:sz w:val="22"/>
          <w:szCs w:val="22"/>
        </w:rPr>
        <w:t>your</w:t>
      </w:r>
      <w:proofErr w:type="gramEnd"/>
      <w:r w:rsidRPr="001A7241">
        <w:rPr>
          <w:rFonts w:asciiTheme="minorHAnsi" w:hAnsiTheme="minorHAnsi" w:cstheme="minorHAnsi"/>
          <w:color w:val="000000"/>
          <w:sz w:val="22"/>
          <w:szCs w:val="22"/>
        </w:rPr>
        <w:t xml:space="preserve"> opt-out by phone</w:t>
      </w:r>
    </w:p>
    <w:p w14:paraId="76C6A3BB"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See the situations where the opt-out will not apply</w:t>
      </w:r>
    </w:p>
    <w:p w14:paraId="3D84344B" w14:textId="20E61FE8"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 xml:space="preserve">You can also find out more about how patient information is used at: </w:t>
      </w:r>
      <w:hyperlink r:id="rId18" w:history="1">
        <w:r w:rsidR="00AD7498" w:rsidRPr="009F1419">
          <w:rPr>
            <w:rStyle w:val="Hyperlink"/>
            <w:rFonts w:asciiTheme="minorHAnsi" w:hAnsiTheme="minorHAnsi" w:cstheme="minorHAnsi"/>
            <w:sz w:val="22"/>
            <w:szCs w:val="22"/>
          </w:rPr>
          <w:t>https://www.hra.nhs.uk/information-about-patients/</w:t>
        </w:r>
      </w:hyperlink>
      <w:r w:rsidR="00AD7498">
        <w:rPr>
          <w:rFonts w:asciiTheme="minorHAnsi" w:hAnsiTheme="minorHAnsi" w:cstheme="minorHAnsi"/>
          <w:color w:val="000000"/>
          <w:sz w:val="22"/>
          <w:szCs w:val="22"/>
        </w:rPr>
        <w:t xml:space="preserve"> </w:t>
      </w:r>
      <w:r w:rsidRPr="001A7241">
        <w:rPr>
          <w:rFonts w:asciiTheme="minorHAnsi" w:hAnsiTheme="minorHAnsi" w:cstheme="minorHAnsi"/>
          <w:color w:val="000000"/>
          <w:sz w:val="22"/>
          <w:szCs w:val="22"/>
        </w:rPr>
        <w:t>(which covers health and care research);</w:t>
      </w:r>
      <w:r w:rsidR="00AD7498">
        <w:rPr>
          <w:rFonts w:asciiTheme="minorHAnsi" w:hAnsiTheme="minorHAnsi" w:cstheme="minorHAnsi"/>
          <w:color w:val="000000"/>
          <w:sz w:val="22"/>
          <w:szCs w:val="22"/>
        </w:rPr>
        <w:t xml:space="preserve"> </w:t>
      </w:r>
      <w:r w:rsidRPr="001A7241">
        <w:rPr>
          <w:rFonts w:asciiTheme="minorHAnsi" w:hAnsiTheme="minorHAnsi" w:cstheme="minorHAnsi"/>
          <w:color w:val="000000"/>
          <w:sz w:val="22"/>
          <w:szCs w:val="22"/>
        </w:rPr>
        <w:t xml:space="preserve"> and </w:t>
      </w:r>
      <w:hyperlink r:id="rId19" w:history="1">
        <w:r w:rsidR="00AD7498" w:rsidRPr="009F1419">
          <w:rPr>
            <w:rStyle w:val="Hyperlink"/>
            <w:rFonts w:asciiTheme="minorHAnsi" w:hAnsiTheme="minorHAnsi" w:cstheme="minorHAnsi"/>
            <w:sz w:val="22"/>
            <w:szCs w:val="22"/>
          </w:rPr>
          <w:t>https://understandingpatientdata.org.uk/what-you-need-know</w:t>
        </w:r>
      </w:hyperlink>
      <w:r w:rsidR="00AD7498">
        <w:rPr>
          <w:rFonts w:asciiTheme="minorHAnsi" w:hAnsiTheme="minorHAnsi" w:cstheme="minorHAnsi"/>
          <w:color w:val="000000"/>
          <w:sz w:val="22"/>
          <w:szCs w:val="22"/>
        </w:rPr>
        <w:t xml:space="preserve"> </w:t>
      </w:r>
      <w:r w:rsidRPr="001A7241">
        <w:rPr>
          <w:rFonts w:asciiTheme="minorHAnsi" w:hAnsiTheme="minorHAnsi" w:cstheme="minorHAnsi"/>
          <w:color w:val="000000"/>
          <w:sz w:val="22"/>
          <w:szCs w:val="22"/>
        </w:rPr>
        <w:t xml:space="preserve"> (which covers how and why patient information is used, the safeguards and how decisions are made)</w:t>
      </w:r>
    </w:p>
    <w:p w14:paraId="13D708BA"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You can change your mind about your choice at any time.</w:t>
      </w:r>
    </w:p>
    <w:p w14:paraId="3B767521" w14:textId="77777777" w:rsidR="001A7241" w:rsidRPr="001A7241" w:rsidRDefault="001A7241" w:rsidP="001A7241">
      <w:pPr>
        <w:pStyle w:val="NormalWeb"/>
        <w:rPr>
          <w:rFonts w:asciiTheme="minorHAnsi" w:hAnsiTheme="minorHAnsi" w:cstheme="minorHAnsi"/>
          <w:color w:val="000000"/>
          <w:sz w:val="22"/>
          <w:szCs w:val="22"/>
        </w:rPr>
      </w:pPr>
      <w:r w:rsidRPr="001A7241">
        <w:rPr>
          <w:rFonts w:asciiTheme="minorHAnsi" w:hAnsiTheme="minorHAnsi" w:cstheme="minorHAnsi"/>
          <w:color w:val="000000"/>
          <w:sz w:val="22"/>
          <w:szCs w:val="22"/>
        </w:rPr>
        <w:t>Data being used or shared for purposes beyond individual care does not include your data being shared with insurance companies or used for marketing purposes and data would only be used in this way with your specific agreement.</w:t>
      </w:r>
    </w:p>
    <w:p w14:paraId="13B5D3A9" w14:textId="1E63DA4B" w:rsidR="001A7241" w:rsidRPr="00541D85" w:rsidRDefault="001A7241" w:rsidP="00541D85">
      <w:pPr>
        <w:pStyle w:val="NormalWeb"/>
        <w:rPr>
          <w:rStyle w:val="Strong"/>
          <w:rFonts w:asciiTheme="minorHAnsi" w:hAnsiTheme="minorHAnsi" w:cstheme="minorHAnsi"/>
          <w:b w:val="0"/>
          <w:bCs w:val="0"/>
          <w:color w:val="000000"/>
          <w:sz w:val="22"/>
          <w:szCs w:val="22"/>
        </w:rPr>
      </w:pPr>
      <w:r w:rsidRPr="001A7241">
        <w:rPr>
          <w:rFonts w:asciiTheme="minorHAnsi" w:hAnsiTheme="minorHAnsi" w:cstheme="minorHAnsi"/>
          <w:color w:val="000000"/>
          <w:sz w:val="22"/>
          <w:szCs w:val="22"/>
        </w:rPr>
        <w:lastRenderedPageBreak/>
        <w:t xml:space="preserve">Health and care organisations have until July 31st, 2022,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 </w:t>
      </w:r>
    </w:p>
    <w:p w14:paraId="259B3BD7" w14:textId="5F3F671E" w:rsidR="00871434" w:rsidRDefault="00871434" w:rsidP="00A9187B">
      <w:pPr>
        <w:pStyle w:val="Heading3"/>
        <w:rPr>
          <w:rStyle w:val="Strong"/>
        </w:rPr>
      </w:pPr>
      <w:r w:rsidRPr="00C30E35">
        <w:rPr>
          <w:rStyle w:val="Strong"/>
        </w:rPr>
        <w:t xml:space="preserve">The legal </w:t>
      </w:r>
      <w:r w:rsidR="00541D85">
        <w:rPr>
          <w:rStyle w:val="Strong"/>
        </w:rPr>
        <w:t>b</w:t>
      </w:r>
      <w:r w:rsidRPr="00C30E35">
        <w:rPr>
          <w:rStyle w:val="Strong"/>
        </w:rPr>
        <w:t xml:space="preserve">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0"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spellStart"/>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318E30F4"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DC7D89">
        <w:rPr>
          <w:rFonts w:asciiTheme="minorHAnsi" w:eastAsia="Times New Roman" w:hAnsiTheme="minorHAnsi" w:cstheme="minorHAnsi"/>
          <w:color w:val="333333"/>
          <w:bdr w:val="none" w:sz="0" w:space="0" w:color="auto" w:frame="1"/>
          <w:shd w:val="clear" w:color="auto" w:fill="FFFFFF"/>
          <w:lang w:eastAsia="en-GB"/>
        </w:rPr>
        <w:t>MADELEY PRACTICE</w:t>
      </w:r>
      <w:r w:rsidR="00DC7D8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9A2DD7" w:rsidRPr="003A3075">
        <w:rPr>
          <w:rFonts w:asciiTheme="minorHAnsi" w:hAnsiTheme="minorHAnsi" w:cstheme="minorHAnsi"/>
        </w:rPr>
        <w:t>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6CCB20CE"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w:t>
      </w:r>
      <w:r w:rsidR="009D1D5D">
        <w:rPr>
          <w:rFonts w:asciiTheme="minorHAnsi" w:hAnsiTheme="minorHAnsi" w:cstheme="minorHAnsi"/>
          <w:lang w:eastAsia="en-GB"/>
        </w:rPr>
        <w:t xml:space="preserve"> Kate Le Brun </w:t>
      </w:r>
      <w:r w:rsidR="00E21D44">
        <w:rPr>
          <w:rFonts w:asciiTheme="minorHAnsi" w:hAnsiTheme="minorHAnsi" w:cstheme="minorHAnsi"/>
          <w:lang w:eastAsia="en-GB"/>
        </w:rPr>
        <w:t>i</w:t>
      </w:r>
      <w:r w:rsidR="004125EC" w:rsidRPr="00AF1A99">
        <w:rPr>
          <w:rFonts w:asciiTheme="minorHAnsi" w:hAnsiTheme="minorHAnsi" w:cstheme="minorHAnsi"/>
          <w:lang w:eastAsia="en-GB"/>
        </w:rPr>
        <w:t>n</w:t>
      </w:r>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w:t>
      </w:r>
      <w:proofErr w:type="gramStart"/>
      <w:r w:rsidR="009A2DD7" w:rsidRPr="003A3075">
        <w:rPr>
          <w:rFonts w:asciiTheme="minorHAnsi" w:hAnsiTheme="minorHAnsi" w:cstheme="minorHAnsi"/>
          <w:lang w:eastAsia="en-GB"/>
        </w:rPr>
        <w:t>circumstances</w:t>
      </w:r>
      <w:proofErr w:type="gramEnd"/>
      <w:r w:rsidR="009A2DD7" w:rsidRPr="003A3075">
        <w:rPr>
          <w:rFonts w:asciiTheme="minorHAnsi" w:hAnsiTheme="minorHAnsi" w:cstheme="minorHAnsi"/>
          <w:lang w:eastAsia="en-GB"/>
        </w:rPr>
        <w:t xml:space="preserve">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16C132F4" w14:textId="70464327" w:rsidR="003F550D" w:rsidRPr="00DC787F" w:rsidRDefault="0020197A" w:rsidP="00DC787F">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We have a Data Protection regime in place to oversee the effective and secure processing of your persona</w:t>
      </w:r>
      <w:r w:rsidR="00DC787F">
        <w:rPr>
          <w:rFonts w:asciiTheme="minorHAnsi" w:hAnsiTheme="minorHAnsi" w:cstheme="minorHAnsi"/>
        </w:rPr>
        <w:t>l and or special category data.</w:t>
      </w:r>
    </w:p>
    <w:p w14:paraId="1518CF6E" w14:textId="669851DB" w:rsidR="002014AE" w:rsidRPr="003A6994" w:rsidRDefault="000104B3" w:rsidP="003A6994">
      <w:pPr>
        <w:widowControl w:val="0"/>
        <w:spacing w:after="280"/>
        <w:rPr>
          <w:rFonts w:asciiTheme="minorHAnsi" w:hAnsiTheme="minorHAnsi" w:cstheme="minorHAnsi"/>
          <w:b/>
          <w:bCs/>
        </w:rPr>
      </w:pPr>
      <w:r w:rsidRPr="00DC787F">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w:t>
      </w:r>
      <w:proofErr w:type="gramStart"/>
      <w:r w:rsidRPr="003A3075">
        <w:rPr>
          <w:rFonts w:asciiTheme="minorHAnsi" w:hAnsiTheme="minorHAnsi" w:cstheme="minorHAnsi"/>
          <w:sz w:val="22"/>
          <w:szCs w:val="22"/>
        </w:rPr>
        <w:t>third party</w:t>
      </w:r>
      <w:proofErr w:type="gramEnd"/>
      <w:r w:rsidRPr="003A3075">
        <w:rPr>
          <w:rFonts w:asciiTheme="minorHAnsi" w:hAnsiTheme="minorHAnsi" w:cstheme="minorHAnsi"/>
          <w:sz w:val="22"/>
          <w:szCs w:val="22"/>
        </w:rPr>
        <w:t xml:space="preserve">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lastRenderedPageBreak/>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7F426464"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bookmarkStart w:id="1" w:name="_Hlk78269878"/>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5F1A0EAC" w:rsidR="00A87B6C"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We may also use external companies to process personal information, such as for archiving purposes. These companies are bound by contractual agreements to ensure information is kept confidential and </w:t>
      </w:r>
      <w:r w:rsidRPr="003A3075">
        <w:rPr>
          <w:rFonts w:asciiTheme="minorHAnsi" w:hAnsiTheme="minorHAnsi" w:cstheme="minorHAnsi"/>
          <w:lang w:eastAsia="en-GB"/>
        </w:rPr>
        <w:lastRenderedPageBreak/>
        <w:t>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6F1AC8">
        <w:rPr>
          <w:rFonts w:asciiTheme="minorHAnsi" w:eastAsia="Times New Roman" w:hAnsiTheme="minorHAnsi" w:cstheme="minorHAnsi"/>
          <w:color w:val="333333"/>
          <w:bdr w:val="none" w:sz="0" w:space="0" w:color="auto" w:frame="1"/>
          <w:shd w:val="clear" w:color="auto" w:fill="FFFFFF"/>
          <w:lang w:eastAsia="en-GB"/>
        </w:rPr>
        <w:t>MADELEY PRACTICE</w:t>
      </w:r>
      <w:r w:rsidR="006F1AC8"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A87B6C" w:rsidRPr="003A3075">
        <w:rPr>
          <w:rFonts w:asciiTheme="minorHAnsi" w:hAnsiTheme="minorHAnsi" w:cstheme="minorHAnsi"/>
        </w:rPr>
        <w:t>an appropriate contract will be established for the processing of your information.</w:t>
      </w:r>
    </w:p>
    <w:p w14:paraId="3F93916C" w14:textId="706758FA" w:rsidR="000D3C39" w:rsidRDefault="000D3C39" w:rsidP="00A87B6C">
      <w:pPr>
        <w:autoSpaceDE w:val="0"/>
        <w:autoSpaceDN w:val="0"/>
        <w:adjustRightInd w:val="0"/>
        <w:spacing w:after="0" w:line="240" w:lineRule="auto"/>
        <w:jc w:val="both"/>
        <w:outlineLvl w:val="0"/>
        <w:rPr>
          <w:rFonts w:asciiTheme="minorHAnsi" w:hAnsiTheme="minorHAnsi" w:cstheme="minorHAnsi"/>
        </w:rPr>
      </w:pPr>
    </w:p>
    <w:bookmarkEnd w:id="1"/>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5DF7EC00" w14:textId="311452F7" w:rsidR="00C814CD" w:rsidRPr="00C814CD"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3D53BADF" w14:textId="71750381" w:rsidR="00C814CD" w:rsidRPr="00C814CD" w:rsidRDefault="00C814CD" w:rsidP="00C814CD">
      <w:r w:rsidRPr="00C814CD">
        <w:t xml:space="preserve">We are required under UK law to keep your information and data for the full retention periods as specified by the NHS Records management code of practice for health and social care and national archives requirements. More information on records retention can be found in the </w:t>
      </w:r>
      <w:hyperlink r:id="rId21" w:history="1">
        <w:r w:rsidRPr="00C814CD">
          <w:rPr>
            <w:rStyle w:val="Hyperlink"/>
          </w:rPr>
          <w:t>NH</w:t>
        </w:r>
        <w:r w:rsidRPr="00C814CD">
          <w:rPr>
            <w:rStyle w:val="Hyperlink"/>
          </w:rPr>
          <w:t>S</w:t>
        </w:r>
        <w:r w:rsidRPr="00C814CD">
          <w:rPr>
            <w:rStyle w:val="Hyperlink"/>
          </w:rPr>
          <w:t xml:space="preserve"> Records Management Code of Practice 2021</w:t>
        </w:r>
      </w:hyperlink>
    </w:p>
    <w:p w14:paraId="3ED9D57F" w14:textId="18B11ED1"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21B85739"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DC787F">
        <w:rPr>
          <w:rFonts w:asciiTheme="minorHAnsi" w:hAnsiTheme="minorHAnsi" w:cstheme="minorHAnsi"/>
        </w:rPr>
        <w:t>(Shred</w:t>
      </w:r>
      <w:r w:rsidR="0048493B">
        <w:rPr>
          <w:rFonts w:asciiTheme="minorHAnsi" w:hAnsiTheme="minorHAnsi" w:cstheme="minorHAnsi"/>
        </w:rPr>
        <w:t>-</w:t>
      </w:r>
      <w:r w:rsidR="00DC787F">
        <w:rPr>
          <w:rFonts w:asciiTheme="minorHAnsi" w:hAnsiTheme="minorHAnsi" w:cstheme="minorHAnsi"/>
        </w:rPr>
        <w:t xml:space="preserve">Pro)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1B05440E" w:rsidR="00C9447D" w:rsidRDefault="00435E9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bdr w:val="none" w:sz="0" w:space="0" w:color="auto" w:frame="1"/>
          <w:shd w:val="clear" w:color="auto" w:fill="FFFFFF"/>
        </w:rPr>
        <w:t>MADELEY PRACTICE</w:t>
      </w:r>
      <w:r w:rsidRPr="00CC44A0">
        <w:rPr>
          <w:rFonts w:asciiTheme="minorHAnsi" w:hAnsiTheme="minorHAnsi" w:cstheme="minorHAnsi"/>
          <w:color w:val="333333"/>
          <w:sz w:val="22"/>
          <w:szCs w:val="22"/>
          <w:bdr w:val="none" w:sz="0" w:space="0" w:color="auto" w:frame="1"/>
          <w:shd w:val="clear" w:color="auto" w:fill="FFFFFF"/>
        </w:rPr>
        <w:t xml:space="preserve"> </w:t>
      </w:r>
      <w:r w:rsidR="00C9447D">
        <w:rPr>
          <w:rFonts w:asciiTheme="minorHAnsi" w:hAnsiTheme="minorHAnsi" w:cstheme="minorHAnsi"/>
          <w:sz w:val="22"/>
          <w:szCs w:val="22"/>
        </w:rPr>
        <w:t xml:space="preserve">is a member of the </w:t>
      </w:r>
      <w:r w:rsidR="00DC787F">
        <w:rPr>
          <w:rFonts w:asciiTheme="minorHAnsi" w:hAnsiTheme="minorHAnsi" w:cstheme="minorHAnsi"/>
          <w:sz w:val="22"/>
          <w:szCs w:val="22"/>
        </w:rPr>
        <w:t>Newcastle South PCN</w:t>
      </w:r>
      <w:r w:rsidR="00C9447D">
        <w:rPr>
          <w:rFonts w:asciiTheme="minorHAnsi" w:hAnsiTheme="minorHAnsi" w:cstheme="minorHAnsi"/>
          <w:sz w:val="22"/>
          <w:szCs w:val="22"/>
        </w:rPr>
        <w:t xml:space="preserve"> which includes the following</w:t>
      </w:r>
      <w:r w:rsidR="00CA5375">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2129D43E" w14:textId="77777777" w:rsidR="0048493B" w:rsidRPr="000E0EE8" w:rsidRDefault="0048493B" w:rsidP="0048493B">
      <w:pPr>
        <w:pStyle w:val="selectionshareable"/>
        <w:spacing w:before="0" w:beforeAutospacing="0" w:after="0" w:afterAutospacing="0"/>
        <w:rPr>
          <w:rFonts w:asciiTheme="minorHAnsi" w:hAnsiTheme="minorHAnsi" w:cstheme="minorHAnsi"/>
          <w:sz w:val="22"/>
          <w:szCs w:val="22"/>
        </w:rPr>
      </w:pPr>
      <w:r w:rsidRPr="000E0EE8">
        <w:rPr>
          <w:rFonts w:asciiTheme="minorHAnsi" w:hAnsiTheme="minorHAnsi" w:cstheme="minorHAnsi"/>
          <w:sz w:val="22"/>
          <w:szCs w:val="22"/>
        </w:rPr>
        <w:t>Ashley Surgery</w:t>
      </w:r>
    </w:p>
    <w:p w14:paraId="5CC01E2C" w14:textId="77777777" w:rsidR="0048493B" w:rsidRPr="000E0EE8" w:rsidRDefault="0048493B" w:rsidP="0048493B">
      <w:pPr>
        <w:pStyle w:val="selectionshareable"/>
        <w:spacing w:before="0" w:beforeAutospacing="0" w:after="0" w:afterAutospacing="0"/>
        <w:rPr>
          <w:rFonts w:asciiTheme="minorHAnsi" w:hAnsiTheme="minorHAnsi" w:cstheme="minorHAnsi"/>
          <w:sz w:val="22"/>
          <w:szCs w:val="22"/>
        </w:rPr>
      </w:pPr>
      <w:r w:rsidRPr="000E0EE8">
        <w:rPr>
          <w:rFonts w:asciiTheme="minorHAnsi" w:hAnsiTheme="minorHAnsi" w:cstheme="minorHAnsi"/>
          <w:sz w:val="22"/>
          <w:szCs w:val="22"/>
        </w:rPr>
        <w:t>Betley Surgery</w:t>
      </w:r>
    </w:p>
    <w:p w14:paraId="51525B0B" w14:textId="77777777" w:rsidR="0048493B" w:rsidRPr="000E0EE8" w:rsidRDefault="0048493B" w:rsidP="0048493B">
      <w:pPr>
        <w:pStyle w:val="selectionshareable"/>
        <w:spacing w:before="0" w:beforeAutospacing="0" w:after="0" w:afterAutospacing="0"/>
        <w:rPr>
          <w:rFonts w:asciiTheme="minorHAnsi" w:hAnsiTheme="minorHAnsi" w:cstheme="minorHAnsi"/>
          <w:sz w:val="22"/>
          <w:szCs w:val="22"/>
        </w:rPr>
      </w:pPr>
      <w:r w:rsidRPr="000E0EE8">
        <w:rPr>
          <w:rFonts w:asciiTheme="minorHAnsi" w:hAnsiTheme="minorHAnsi" w:cstheme="minorHAnsi"/>
          <w:sz w:val="22"/>
          <w:szCs w:val="22"/>
        </w:rPr>
        <w:t xml:space="preserve">Silverdale &amp; </w:t>
      </w:r>
      <w:proofErr w:type="spellStart"/>
      <w:r w:rsidRPr="000E0EE8">
        <w:rPr>
          <w:rFonts w:asciiTheme="minorHAnsi" w:hAnsiTheme="minorHAnsi" w:cstheme="minorHAnsi"/>
          <w:sz w:val="22"/>
          <w:szCs w:val="22"/>
        </w:rPr>
        <w:t>Ryecroft</w:t>
      </w:r>
      <w:proofErr w:type="spellEnd"/>
      <w:r w:rsidRPr="000E0EE8">
        <w:rPr>
          <w:rFonts w:asciiTheme="minorHAnsi" w:hAnsiTheme="minorHAnsi" w:cstheme="minorHAnsi"/>
          <w:sz w:val="22"/>
          <w:szCs w:val="22"/>
        </w:rPr>
        <w:t xml:space="preserve"> Surgery</w:t>
      </w:r>
    </w:p>
    <w:p w14:paraId="5F7BA5C3" w14:textId="77777777" w:rsidR="0048493B" w:rsidRPr="000E0EE8" w:rsidRDefault="0048493B" w:rsidP="0048493B">
      <w:pPr>
        <w:pStyle w:val="selectionshareable"/>
        <w:spacing w:before="0" w:beforeAutospacing="0" w:after="0" w:afterAutospacing="0"/>
        <w:rPr>
          <w:rFonts w:asciiTheme="minorHAnsi" w:hAnsiTheme="minorHAnsi" w:cstheme="minorHAnsi"/>
          <w:sz w:val="22"/>
          <w:szCs w:val="22"/>
        </w:rPr>
      </w:pPr>
      <w:r w:rsidRPr="000E0EE8">
        <w:rPr>
          <w:rFonts w:asciiTheme="minorHAnsi" w:hAnsiTheme="minorHAnsi" w:cstheme="minorHAnsi"/>
          <w:sz w:val="22"/>
          <w:szCs w:val="22"/>
        </w:rPr>
        <w:t>Kingsbridge Medical Practice</w:t>
      </w:r>
    </w:p>
    <w:p w14:paraId="259311D8" w14:textId="77777777" w:rsidR="0048493B" w:rsidRDefault="0048493B" w:rsidP="0048493B">
      <w:pPr>
        <w:pStyle w:val="selectionshareable"/>
        <w:spacing w:before="0" w:beforeAutospacing="0" w:after="0" w:afterAutospacing="0"/>
        <w:rPr>
          <w:rFonts w:asciiTheme="minorHAnsi" w:hAnsiTheme="minorHAnsi" w:cstheme="minorHAnsi"/>
          <w:sz w:val="22"/>
          <w:szCs w:val="22"/>
        </w:rPr>
      </w:pPr>
      <w:proofErr w:type="spellStart"/>
      <w:r w:rsidRPr="000E0EE8">
        <w:rPr>
          <w:rFonts w:asciiTheme="minorHAnsi" w:hAnsiTheme="minorHAnsi" w:cstheme="minorHAnsi"/>
          <w:sz w:val="22"/>
          <w:szCs w:val="22"/>
        </w:rPr>
        <w:t>Keele</w:t>
      </w:r>
      <w:proofErr w:type="spellEnd"/>
      <w:r w:rsidRPr="000E0EE8">
        <w:rPr>
          <w:rFonts w:asciiTheme="minorHAnsi" w:hAnsiTheme="minorHAnsi" w:cstheme="minorHAnsi"/>
          <w:sz w:val="22"/>
          <w:szCs w:val="22"/>
        </w:rPr>
        <w:t xml:space="preserve"> Practice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17C98791"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please contact</w:t>
      </w:r>
      <w:r w:rsidR="00A414AF">
        <w:rPr>
          <w:rFonts w:asciiTheme="minorHAnsi" w:hAnsiTheme="minorHAnsi" w:cstheme="minorHAnsi"/>
        </w:rPr>
        <w:t xml:space="preserve"> </w:t>
      </w:r>
      <w:r w:rsidR="00782263">
        <w:rPr>
          <w:rFonts w:asciiTheme="minorHAnsi" w:hAnsiTheme="minorHAnsi" w:cstheme="minorHAnsi"/>
        </w:rPr>
        <w:t>Kate Le Brun</w:t>
      </w:r>
      <w:r w:rsidR="005E6793">
        <w:rPr>
          <w:rFonts w:asciiTheme="minorHAnsi" w:hAnsiTheme="minorHAnsi" w:cstheme="minorHAnsi"/>
        </w:rPr>
        <w:t xml:space="preserve"> </w:t>
      </w:r>
      <w:r w:rsidR="0075702C">
        <w:rPr>
          <w:rFonts w:asciiTheme="minorHAnsi" w:hAnsiTheme="minorHAnsi" w:cstheme="minorHAnsi"/>
        </w:rPr>
        <w:t>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C814CD" w:rsidP="003A3C73">
      <w:pPr>
        <w:rPr>
          <w:rFonts w:asciiTheme="minorHAnsi" w:hAnsiTheme="minorHAnsi" w:cstheme="minorHAnsi"/>
        </w:rPr>
      </w:pPr>
      <w:hyperlink r:id="rId22"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967F98F" w14:textId="29627DE0" w:rsidR="004F39DE" w:rsidRDefault="00782263" w:rsidP="008616A9">
      <w:pPr>
        <w:pStyle w:val="NoSpacing"/>
        <w:shd w:val="clear" w:color="auto" w:fill="FFFFFF" w:themeFill="background1"/>
        <w:rPr>
          <w:b/>
          <w:bCs/>
        </w:rPr>
      </w:pPr>
      <w:r>
        <w:rPr>
          <w:b/>
          <w:bCs/>
        </w:rPr>
        <w:t>Kate Le Brun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FBB2002" w14:textId="4283B6B1" w:rsidR="00E704BB" w:rsidRDefault="00782263" w:rsidP="008616A9">
      <w:pPr>
        <w:pStyle w:val="NoSpacing"/>
        <w:shd w:val="clear" w:color="auto" w:fill="FFFFFF" w:themeFill="background1"/>
        <w:rPr>
          <w:b/>
          <w:bCs/>
        </w:rPr>
      </w:pPr>
      <w:r>
        <w:rPr>
          <w:b/>
          <w:bCs/>
        </w:rPr>
        <w:t>Dr Barry Edwards</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08E7DF76" w14:textId="75DCD9C8" w:rsidR="00C814CD" w:rsidRDefault="00C814CD" w:rsidP="0048493B">
      <w:pPr>
        <w:pStyle w:val="NoSpacing"/>
        <w:rPr>
          <w:b/>
          <w:bCs/>
        </w:rPr>
      </w:pPr>
      <w:r w:rsidRPr="00C814CD">
        <w:rPr>
          <w:b/>
          <w:bCs/>
        </w:rPr>
        <w:t>Head of Information Governance MLCSU</w:t>
      </w:r>
    </w:p>
    <w:p w14:paraId="25BFAB46" w14:textId="42AD2EC4" w:rsidR="0048493B" w:rsidRPr="00035C20" w:rsidRDefault="0048493B" w:rsidP="0048493B">
      <w:pPr>
        <w:pStyle w:val="NoSpacing"/>
        <w:rPr>
          <w:b/>
          <w:bCs/>
        </w:rPr>
      </w:pPr>
      <w:r w:rsidRPr="00035C20">
        <w:rPr>
          <w:b/>
          <w:bCs/>
        </w:rPr>
        <w:t>Heron House</w:t>
      </w:r>
    </w:p>
    <w:p w14:paraId="451A5C0B" w14:textId="77777777" w:rsidR="0048493B" w:rsidRPr="00035C20" w:rsidRDefault="0048493B" w:rsidP="0048493B">
      <w:pPr>
        <w:pStyle w:val="NoSpacing"/>
        <w:rPr>
          <w:b/>
          <w:bCs/>
        </w:rPr>
      </w:pPr>
      <w:r w:rsidRPr="00035C20">
        <w:rPr>
          <w:b/>
          <w:bCs/>
        </w:rPr>
        <w:t>120 Grove Road</w:t>
      </w:r>
    </w:p>
    <w:p w14:paraId="1F49F401" w14:textId="77777777" w:rsidR="0048493B" w:rsidRPr="00035C20" w:rsidRDefault="0048493B" w:rsidP="0048493B">
      <w:pPr>
        <w:pStyle w:val="NoSpacing"/>
        <w:rPr>
          <w:b/>
          <w:bCs/>
        </w:rPr>
      </w:pPr>
      <w:r w:rsidRPr="00035C20">
        <w:rPr>
          <w:b/>
          <w:bCs/>
        </w:rPr>
        <w:t>Fenton</w:t>
      </w:r>
    </w:p>
    <w:p w14:paraId="774F6402" w14:textId="402C5F9C" w:rsidR="0048493B" w:rsidRDefault="0048493B" w:rsidP="001E1D94">
      <w:pPr>
        <w:pStyle w:val="NoSpacing"/>
        <w:rPr>
          <w:b/>
          <w:bCs/>
        </w:rPr>
      </w:pPr>
      <w:r w:rsidRPr="00035C20">
        <w:rPr>
          <w:b/>
          <w:bCs/>
        </w:rPr>
        <w:t>ST4 4LX</w:t>
      </w:r>
    </w:p>
    <w:p w14:paraId="015CCD1A" w14:textId="6035015C" w:rsidR="00AB6783" w:rsidRDefault="00AB6783" w:rsidP="001E1D94">
      <w:pPr>
        <w:pStyle w:val="NoSpacing"/>
        <w:rPr>
          <w:b/>
          <w:bCs/>
        </w:rPr>
      </w:pPr>
    </w:p>
    <w:p w14:paraId="6C8218FC" w14:textId="5E6841F1" w:rsidR="00AB6783" w:rsidRDefault="00AB6783" w:rsidP="001E1D94">
      <w:pPr>
        <w:pStyle w:val="NoSpacing"/>
        <w:rPr>
          <w:b/>
          <w:bCs/>
        </w:rPr>
      </w:pPr>
      <w:r>
        <w:rPr>
          <w:b/>
          <w:bCs/>
        </w:rPr>
        <w:t xml:space="preserve">Tel: 01782 </w:t>
      </w:r>
      <w:r w:rsidR="00C814CD">
        <w:rPr>
          <w:b/>
          <w:bCs/>
        </w:rPr>
        <w:t>916875</w:t>
      </w:r>
    </w:p>
    <w:p w14:paraId="096AF540" w14:textId="66C006D3" w:rsidR="00AB6783" w:rsidRDefault="00AB6783" w:rsidP="001E1D94">
      <w:pPr>
        <w:pStyle w:val="NoSpacing"/>
        <w:rPr>
          <w:b/>
          <w:bCs/>
        </w:rPr>
      </w:pPr>
      <w:r>
        <w:rPr>
          <w:b/>
          <w:bCs/>
        </w:rPr>
        <w:t xml:space="preserve">Email:  </w:t>
      </w:r>
      <w:hyperlink r:id="rId23" w:history="1">
        <w:r w:rsidRPr="00C62A6F">
          <w:rPr>
            <w:rStyle w:val="Hyperlink"/>
            <w:b/>
            <w:bCs/>
          </w:rPr>
          <w:t>mlcsu.dpo@nhs.net</w:t>
        </w:r>
      </w:hyperlink>
      <w:r>
        <w:rPr>
          <w:b/>
          <w:bCs/>
        </w:rPr>
        <w:t xml:space="preserve"> </w:t>
      </w:r>
    </w:p>
    <w:p w14:paraId="6FD2C117" w14:textId="77777777" w:rsidR="00AB6783" w:rsidRDefault="00AB6783"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C814CD"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4"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C814C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5"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C814C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6" w:history="1">
        <w:r w:rsidR="008039D4" w:rsidRPr="00B04988">
          <w:rPr>
            <w:rStyle w:val="Hyperlink"/>
            <w:rFonts w:asciiTheme="minorHAnsi" w:hAnsiTheme="minorHAnsi" w:cstheme="minorHAnsi"/>
          </w:rPr>
          <w:t>NHS Constitution</w:t>
        </w:r>
      </w:hyperlink>
    </w:p>
    <w:p w14:paraId="5D093DC9" w14:textId="77777777" w:rsidR="008039D4" w:rsidRPr="00B04988" w:rsidRDefault="00C814C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7"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C814C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8"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C814CD"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9"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C814CD"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0"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08BD6DFD" w:rsidR="008039D4" w:rsidRDefault="008039D4" w:rsidP="007A4995">
      <w:pPr>
        <w:spacing w:after="0" w:line="240" w:lineRule="auto"/>
        <w:rPr>
          <w:rFonts w:ascii="Tahoma" w:hAnsi="Tahoma" w:cs="Tahoma"/>
          <w:color w:val="0563C1" w:themeColor="hyperlink"/>
          <w:u w:val="single"/>
        </w:rPr>
      </w:pPr>
    </w:p>
    <w:p w14:paraId="66312FDD" w14:textId="77777777" w:rsidR="00C814CD" w:rsidRPr="007A4995" w:rsidRDefault="00C814CD" w:rsidP="007A4995">
      <w:pPr>
        <w:spacing w:after="0" w:line="240" w:lineRule="auto"/>
        <w:rPr>
          <w:rFonts w:ascii="Tahoma" w:hAnsi="Tahoma" w:cs="Tahoma"/>
          <w:color w:val="0563C1" w:themeColor="hyperlink"/>
          <w:u w:val="single"/>
        </w:rPr>
      </w:pPr>
    </w:p>
    <w:sectPr w:rsidR="00C814CD" w:rsidRPr="007A4995" w:rsidSect="0015193B">
      <w:headerReference w:type="default" r:id="rId31"/>
      <w:footerReference w:type="default" r:id="rId3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CB6B" w14:textId="77777777" w:rsidR="00C1126B" w:rsidRDefault="00C1126B" w:rsidP="00B578E2">
      <w:pPr>
        <w:spacing w:after="0" w:line="240" w:lineRule="auto"/>
      </w:pPr>
      <w:r>
        <w:separator/>
      </w:r>
    </w:p>
  </w:endnote>
  <w:endnote w:type="continuationSeparator" w:id="0">
    <w:p w14:paraId="75D48F81" w14:textId="77777777" w:rsidR="00C1126B" w:rsidRDefault="00C1126B"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23016CF3" w:rsidR="00FE7672" w:rsidRDefault="00C56E68">
    <w:pPr>
      <w:pStyle w:val="Footer"/>
    </w:pPr>
    <w:r>
      <w:t>Patient Privacy Notice</w:t>
    </w:r>
    <w:r w:rsidR="00C6749C">
      <w:tab/>
    </w:r>
    <w:r w:rsidR="00C814CD">
      <w:t>October</w:t>
    </w:r>
    <w:r w:rsidR="001A7241">
      <w:t xml:space="preserve"> 2023</w:t>
    </w:r>
    <w:r w:rsidR="00C6749C">
      <w:tab/>
    </w:r>
    <w:r>
      <w:rPr>
        <w:rFonts w:asciiTheme="minorHAnsi" w:eastAsia="Times New Roman" w:hAnsiTheme="minorHAnsi" w:cstheme="minorHAnsi"/>
        <w:color w:val="333333"/>
        <w:bdr w:val="none" w:sz="0" w:space="0" w:color="auto" w:frame="1"/>
        <w:shd w:val="clear" w:color="auto" w:fill="FFFFFF"/>
        <w:lang w:eastAsia="en-GB"/>
      </w:rPr>
      <w:t>MADELEY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D90F" w14:textId="77777777" w:rsidR="00C1126B" w:rsidRDefault="00C1126B" w:rsidP="00B578E2">
      <w:pPr>
        <w:spacing w:after="0" w:line="240" w:lineRule="auto"/>
      </w:pPr>
      <w:r>
        <w:separator/>
      </w:r>
    </w:p>
  </w:footnote>
  <w:footnote w:type="continuationSeparator" w:id="0">
    <w:p w14:paraId="5D167A9A" w14:textId="77777777" w:rsidR="00C1126B" w:rsidRDefault="00C1126B"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1B2" w14:textId="09F83D68" w:rsidR="00BD5593" w:rsidRDefault="00B578E2" w:rsidP="00BD5593">
    <w:pPr>
      <w:pStyle w:val="Header"/>
      <w:jc w:val="right"/>
    </w:pPr>
    <w:r>
      <w:t xml:space="preserve">                                                                                                                                                                      </w:t>
    </w:r>
    <w:r w:rsidR="00BF7F62">
      <w:rPr>
        <w:noProof/>
        <w:lang w:eastAsia="en-GB"/>
      </w:rPr>
      <w:drawing>
        <wp:inline distT="0" distB="0" distL="0" distR="0" wp14:anchorId="326D9C95" wp14:editId="76E9FF68">
          <wp:extent cx="1091565" cy="43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36880"/>
                  </a:xfrm>
                  <a:prstGeom prst="rect">
                    <a:avLst/>
                  </a:prstGeom>
                  <a:noFill/>
                  <a:ln>
                    <a:noFill/>
                  </a:ln>
                </pic:spPr>
              </pic:pic>
            </a:graphicData>
          </a:graphic>
        </wp:inline>
      </w:drawing>
    </w:r>
  </w:p>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948893">
    <w:abstractNumId w:val="23"/>
  </w:num>
  <w:num w:numId="2" w16cid:durableId="1364136980">
    <w:abstractNumId w:val="29"/>
  </w:num>
  <w:num w:numId="3" w16cid:durableId="611058438">
    <w:abstractNumId w:val="20"/>
  </w:num>
  <w:num w:numId="4" w16cid:durableId="433287129">
    <w:abstractNumId w:val="9"/>
  </w:num>
  <w:num w:numId="5" w16cid:durableId="69928341">
    <w:abstractNumId w:val="1"/>
  </w:num>
  <w:num w:numId="6" w16cid:durableId="1473135270">
    <w:abstractNumId w:val="30"/>
  </w:num>
  <w:num w:numId="7" w16cid:durableId="1058943234">
    <w:abstractNumId w:val="4"/>
  </w:num>
  <w:num w:numId="8" w16cid:durableId="631790484">
    <w:abstractNumId w:val="2"/>
  </w:num>
  <w:num w:numId="9" w16cid:durableId="146871839">
    <w:abstractNumId w:val="15"/>
  </w:num>
  <w:num w:numId="10" w16cid:durableId="1808668878">
    <w:abstractNumId w:val="0"/>
  </w:num>
  <w:num w:numId="11" w16cid:durableId="1996572009">
    <w:abstractNumId w:val="10"/>
  </w:num>
  <w:num w:numId="12" w16cid:durableId="1079402660">
    <w:abstractNumId w:val="26"/>
  </w:num>
  <w:num w:numId="13" w16cid:durableId="1687633632">
    <w:abstractNumId w:val="7"/>
  </w:num>
  <w:num w:numId="14" w16cid:durableId="114712911">
    <w:abstractNumId w:val="32"/>
  </w:num>
  <w:num w:numId="15" w16cid:durableId="816148527">
    <w:abstractNumId w:val="17"/>
  </w:num>
  <w:num w:numId="16" w16cid:durableId="1221940564">
    <w:abstractNumId w:val="25"/>
  </w:num>
  <w:num w:numId="17" w16cid:durableId="674917902">
    <w:abstractNumId w:val="14"/>
  </w:num>
  <w:num w:numId="18" w16cid:durableId="96099742">
    <w:abstractNumId w:val="33"/>
  </w:num>
  <w:num w:numId="19" w16cid:durableId="344402551">
    <w:abstractNumId w:val="24"/>
  </w:num>
  <w:num w:numId="20" w16cid:durableId="163207344">
    <w:abstractNumId w:val="8"/>
  </w:num>
  <w:num w:numId="21" w16cid:durableId="1688678371">
    <w:abstractNumId w:val="6"/>
  </w:num>
  <w:num w:numId="22" w16cid:durableId="1916621476">
    <w:abstractNumId w:val="5"/>
  </w:num>
  <w:num w:numId="23" w16cid:durableId="1530292510">
    <w:abstractNumId w:val="31"/>
  </w:num>
  <w:num w:numId="24" w16cid:durableId="665398235">
    <w:abstractNumId w:val="21"/>
  </w:num>
  <w:num w:numId="25" w16cid:durableId="719474027">
    <w:abstractNumId w:val="11"/>
  </w:num>
  <w:num w:numId="26" w16cid:durableId="1428380576">
    <w:abstractNumId w:val="18"/>
  </w:num>
  <w:num w:numId="27" w16cid:durableId="31424352">
    <w:abstractNumId w:val="28"/>
  </w:num>
  <w:num w:numId="28" w16cid:durableId="1929463730">
    <w:abstractNumId w:val="3"/>
  </w:num>
  <w:num w:numId="29" w16cid:durableId="1561751092">
    <w:abstractNumId w:val="27"/>
  </w:num>
  <w:num w:numId="30" w16cid:durableId="821383368">
    <w:abstractNumId w:val="12"/>
  </w:num>
  <w:num w:numId="31" w16cid:durableId="1932665219">
    <w:abstractNumId w:val="22"/>
  </w:num>
  <w:num w:numId="32" w16cid:durableId="156115884">
    <w:abstractNumId w:val="19"/>
  </w:num>
  <w:num w:numId="33" w16cid:durableId="1745832429">
    <w:abstractNumId w:val="16"/>
  </w:num>
  <w:num w:numId="34" w16cid:durableId="15861881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6"/>
    <w:rsid w:val="00006CCE"/>
    <w:rsid w:val="00007350"/>
    <w:rsid w:val="00010370"/>
    <w:rsid w:val="000104B3"/>
    <w:rsid w:val="00011EE8"/>
    <w:rsid w:val="000177AB"/>
    <w:rsid w:val="000218C5"/>
    <w:rsid w:val="00023E70"/>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9112D"/>
    <w:rsid w:val="001967C6"/>
    <w:rsid w:val="001A7241"/>
    <w:rsid w:val="001A7361"/>
    <w:rsid w:val="001C6D21"/>
    <w:rsid w:val="001C6D43"/>
    <w:rsid w:val="001C7743"/>
    <w:rsid w:val="001E1D94"/>
    <w:rsid w:val="001E3EF0"/>
    <w:rsid w:val="001F57BF"/>
    <w:rsid w:val="001F6FDF"/>
    <w:rsid w:val="002014AE"/>
    <w:rsid w:val="0020197A"/>
    <w:rsid w:val="00203641"/>
    <w:rsid w:val="00210B73"/>
    <w:rsid w:val="002112F6"/>
    <w:rsid w:val="00211487"/>
    <w:rsid w:val="002114B1"/>
    <w:rsid w:val="00217CED"/>
    <w:rsid w:val="00224229"/>
    <w:rsid w:val="00230C17"/>
    <w:rsid w:val="002408D7"/>
    <w:rsid w:val="00246D0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2E739A"/>
    <w:rsid w:val="003002FF"/>
    <w:rsid w:val="0030340E"/>
    <w:rsid w:val="00311326"/>
    <w:rsid w:val="00333B19"/>
    <w:rsid w:val="00334FA0"/>
    <w:rsid w:val="0034565A"/>
    <w:rsid w:val="00345D4B"/>
    <w:rsid w:val="003617F3"/>
    <w:rsid w:val="00370FCF"/>
    <w:rsid w:val="003725CF"/>
    <w:rsid w:val="0037332F"/>
    <w:rsid w:val="00375DD1"/>
    <w:rsid w:val="003817F1"/>
    <w:rsid w:val="00382525"/>
    <w:rsid w:val="00385905"/>
    <w:rsid w:val="003910E5"/>
    <w:rsid w:val="003928B1"/>
    <w:rsid w:val="003932DF"/>
    <w:rsid w:val="003971C8"/>
    <w:rsid w:val="003A3075"/>
    <w:rsid w:val="003A3C73"/>
    <w:rsid w:val="003A6994"/>
    <w:rsid w:val="003B2E87"/>
    <w:rsid w:val="003B49A7"/>
    <w:rsid w:val="003C1197"/>
    <w:rsid w:val="003C481D"/>
    <w:rsid w:val="003C5E88"/>
    <w:rsid w:val="003C7419"/>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50CB3"/>
    <w:rsid w:val="004516D9"/>
    <w:rsid w:val="0045187E"/>
    <w:rsid w:val="00452A86"/>
    <w:rsid w:val="00457041"/>
    <w:rsid w:val="00457267"/>
    <w:rsid w:val="004653B6"/>
    <w:rsid w:val="00466AEC"/>
    <w:rsid w:val="0047360C"/>
    <w:rsid w:val="00483065"/>
    <w:rsid w:val="0048493B"/>
    <w:rsid w:val="00484B6B"/>
    <w:rsid w:val="00496356"/>
    <w:rsid w:val="004A55A1"/>
    <w:rsid w:val="004B10EE"/>
    <w:rsid w:val="004B6DC9"/>
    <w:rsid w:val="004B7014"/>
    <w:rsid w:val="004C4829"/>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1D85"/>
    <w:rsid w:val="00545C93"/>
    <w:rsid w:val="00552311"/>
    <w:rsid w:val="005541AE"/>
    <w:rsid w:val="00556C97"/>
    <w:rsid w:val="0056443E"/>
    <w:rsid w:val="00565D80"/>
    <w:rsid w:val="005725F8"/>
    <w:rsid w:val="0058584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3941"/>
    <w:rsid w:val="006F1AC8"/>
    <w:rsid w:val="006F1E79"/>
    <w:rsid w:val="006F3148"/>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A0A08"/>
    <w:rsid w:val="007A3DA9"/>
    <w:rsid w:val="007A4995"/>
    <w:rsid w:val="007A4E56"/>
    <w:rsid w:val="007A798F"/>
    <w:rsid w:val="007B1D9F"/>
    <w:rsid w:val="007C1480"/>
    <w:rsid w:val="007C1EC0"/>
    <w:rsid w:val="007C25BD"/>
    <w:rsid w:val="007C3139"/>
    <w:rsid w:val="007C3ABC"/>
    <w:rsid w:val="007C7E97"/>
    <w:rsid w:val="007F3217"/>
    <w:rsid w:val="008039D4"/>
    <w:rsid w:val="00805577"/>
    <w:rsid w:val="00807FC5"/>
    <w:rsid w:val="008104AF"/>
    <w:rsid w:val="008111AE"/>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5E7C"/>
    <w:rsid w:val="0099645C"/>
    <w:rsid w:val="009A1C38"/>
    <w:rsid w:val="009A2DD7"/>
    <w:rsid w:val="009A5F76"/>
    <w:rsid w:val="009B21FF"/>
    <w:rsid w:val="009B59F9"/>
    <w:rsid w:val="009D03AA"/>
    <w:rsid w:val="009D070C"/>
    <w:rsid w:val="009D1D5D"/>
    <w:rsid w:val="009D3070"/>
    <w:rsid w:val="009D4966"/>
    <w:rsid w:val="009D5899"/>
    <w:rsid w:val="009E76C9"/>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B6783"/>
    <w:rsid w:val="00AC2E5A"/>
    <w:rsid w:val="00AD5018"/>
    <w:rsid w:val="00AD7498"/>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D5593"/>
    <w:rsid w:val="00BE7A2A"/>
    <w:rsid w:val="00BF0067"/>
    <w:rsid w:val="00BF1BD4"/>
    <w:rsid w:val="00BF7F62"/>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14CD"/>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67E"/>
    <w:rsid w:val="00DB4AF3"/>
    <w:rsid w:val="00DC0C33"/>
    <w:rsid w:val="00DC787F"/>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2">
    <w:name w:val="Unresolved Mention2"/>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 w:type="character" w:styleId="UnresolvedMention">
    <w:name w:val="Unresolved Mention"/>
    <w:basedOn w:val="DefaultParagraphFont"/>
    <w:uiPriority w:val="99"/>
    <w:semiHidden/>
    <w:unhideWhenUsed/>
    <w:rsid w:val="001A7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6354">
      <w:bodyDiv w:val="1"/>
      <w:marLeft w:val="0"/>
      <w:marRight w:val="0"/>
      <w:marTop w:val="0"/>
      <w:marBottom w:val="0"/>
      <w:divBdr>
        <w:top w:val="none" w:sz="0" w:space="0" w:color="auto"/>
        <w:left w:val="none" w:sz="0" w:space="0" w:color="auto"/>
        <w:bottom w:val="none" w:sz="0" w:space="0" w:color="auto"/>
        <w:right w:val="none" w:sz="0" w:space="0" w:color="auto"/>
      </w:divBdr>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68659737">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2871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a.org.uk/" TargetMode="External"/><Relationship Id="rId18" Type="http://schemas.openxmlformats.org/officeDocument/2006/relationships/hyperlink" Target="https://www.hra.nhs.uk/information-about-patients/" TargetMode="External"/><Relationship Id="rId26" Type="http://schemas.openxmlformats.org/officeDocument/2006/relationships/hyperlink" Target="https://www.gov.uk/government/publications/the-nhs-constitution-for-england" TargetMode="External"/><Relationship Id="rId3" Type="http://schemas.openxmlformats.org/officeDocument/2006/relationships/customXml" Target="../customXml/item3.xml"/><Relationship Id="rId21" Type="http://schemas.openxmlformats.org/officeDocument/2006/relationships/hyperlink" Target="https://transform.england.nhs.uk/media/documents/NHSX_Records_Management_CoP_V7.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services/summary-care-records-scr/scr-patient-consent-preference-form"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ico.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mailto:mlcsu.dpo@nhs.net" TargetMode="External"/><Relationship Id="rId28" Type="http://schemas.openxmlformats.org/officeDocument/2006/relationships/hyperlink" Target="https://www.hra.nhs.uk/" TargetMode="External"/><Relationship Id="rId10" Type="http://schemas.openxmlformats.org/officeDocument/2006/relationships/endnotes" Target="endnotes.xml"/><Relationship Id="rId19" Type="http://schemas.openxmlformats.org/officeDocument/2006/relationships/hyperlink" Target="https://understandingpatientdata.org.uk/what-you-need-know"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ico.org.uk/"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services/national-dat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ECC40-6737-4F39-A7F9-B7777A236C62}">
  <ds:schemaRefs>
    <ds:schemaRef ds:uri="http://schemas.openxmlformats.org/officeDocument/2006/bibliography"/>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8C614-9F66-4294-98D2-F26B613437A0}">
  <ds:schemaRefs>
    <ds:schemaRef ds:uri="http://schemas.microsoft.com/office/2006/documentManagement/types"/>
    <ds:schemaRef ds:uri="http://schemas.microsoft.com/office/2006/metadata/properties"/>
    <ds:schemaRef ds:uri="28294874-30dc-4652-a8b6-aaaa8c496be9"/>
    <ds:schemaRef ds:uri="http://purl.org/dc/terms/"/>
    <ds:schemaRef ds:uri="http://schemas.openxmlformats.org/package/2006/metadata/core-properties"/>
    <ds:schemaRef ds:uri="http://purl.org/dc/dcmitype/"/>
    <ds:schemaRef ds:uri="http://schemas.microsoft.com/office/infopath/2007/PartnerControls"/>
    <ds:schemaRef ds:uri="a7debef9-106b-49b9-b98a-2ff904d16eaa"/>
    <ds:schemaRef ds:uri="http://www.w3.org/XML/1998/namespace"/>
    <ds:schemaRef ds:uri="http://purl.org/dc/elements/1.1/"/>
  </ds:schemaRefs>
</ds:datastoreItem>
</file>

<file path=customXml/itemProps4.xml><?xml version="1.0" encoding="utf-8"?>
<ds:datastoreItem xmlns:ds="http://schemas.openxmlformats.org/officeDocument/2006/customXml" ds:itemID="{4119DFE6-315B-456A-88BC-6313B75B5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6631</Words>
  <Characters>37798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Chloe Knowles (M83015)</cp:lastModifiedBy>
  <cp:revision>2</cp:revision>
  <cp:lastPrinted>2019-06-13T09:46:00Z</cp:lastPrinted>
  <dcterms:created xsi:type="dcterms:W3CDTF">2023-10-27T10:14:00Z</dcterms:created>
  <dcterms:modified xsi:type="dcterms:W3CDTF">2023-10-27T10:14:00Z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