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4217" w14:textId="52D153D8"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14:paraId="364A2939" w14:textId="0D4987D7"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D3F3A0E" w14:textId="4BB502A7"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>MADELEY PRACTICE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14:paraId="7674ED1F" w14:textId="1211B144"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 MADELEY PRACTICE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r w:rsidR="001D136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i.e.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</w:t>
      </w:r>
      <w:r w:rsidR="00272AB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A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="00032262" w:rsidRPr="005C582D">
        <w:rPr>
          <w:rFonts w:asciiTheme="minorHAnsi" w:hAnsiTheme="minorHAnsi" w:cstheme="minorHAnsi"/>
          <w:sz w:val="22"/>
          <w:szCs w:val="22"/>
        </w:rPr>
        <w:t>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14:paraId="460C4123" w14:textId="5F2BB8D9"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5F5492" w14:textId="4DD522E0"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14:paraId="4E3E7C83" w14:textId="4E3B7B24"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02A381" w14:textId="17A604D4"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14:paraId="5713FFE6" w14:textId="672EF325"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MADELEY PRACTICE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 (C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MADELEY PRACTICE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14:paraId="354E21A0" w14:textId="77777777"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702E80" w14:textId="77777777"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>MADELEY PRACTICE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14:paraId="6B92664E" w14:textId="4A9AEC0A" w:rsidR="007A7D2A" w:rsidRDefault="007A7D2A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MADELEY PRACTICE is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14:paraId="6D77FDFC" w14:textId="1052746C"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and will be processed solely for that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in accordance with Regulation 7 of COPI</w:t>
      </w:r>
    </w:p>
    <w:p w14:paraId="70E46BBF" w14:textId="6D41BDCF"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</w:t>
      </w:r>
      <w:r w:rsidR="008E2B22">
        <w:rPr>
          <w:rFonts w:asciiTheme="minorHAnsi" w:hAnsiTheme="minorHAnsi" w:cstheme="minorHAnsi"/>
          <w:sz w:val="22"/>
          <w:szCs w:val="22"/>
        </w:rPr>
        <w:t>0</w:t>
      </w:r>
      <w:r w:rsidR="008E2B22" w:rsidRPr="008E2B2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E2B22">
        <w:rPr>
          <w:rFonts w:asciiTheme="minorHAnsi" w:hAnsiTheme="minorHAnsi" w:cstheme="minorHAnsi"/>
          <w:sz w:val="22"/>
          <w:szCs w:val="22"/>
        </w:rPr>
        <w:t xml:space="preserve"> September 2021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14:paraId="7A94723A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50237F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14:paraId="742B86C1" w14:textId="3F7204FC"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 and risks to public health, trends in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risks, and controlling and preventing the spread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</w:t>
      </w:r>
    </w:p>
    <w:p w14:paraId="18E2B83C" w14:textId="1F5F6A38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identifying and understanding information about patients or potential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information about incidents of patient exposure to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management of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-19 including: locating, contacting, screening, flagging and monitoring such patients and collecting information about and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providing services in relation to testing, diagnosis, self-isolation, fitness to work, treatment, medical and social interventions and recovery from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</w:t>
      </w:r>
    </w:p>
    <w:p w14:paraId="7BC2CB37" w14:textId="47F1388F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availability and capacity of those services or that care</w:t>
      </w:r>
    </w:p>
    <w:p w14:paraId="6741F2D9" w14:textId="2FE102AC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by health and social care bodies and the Government including providing information to the public about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its effectiveness and information about capacity, medicines, equipment, supplies, services and the workforce within the health services and adult social care services</w:t>
      </w:r>
    </w:p>
    <w:p w14:paraId="5E17ACBC" w14:textId="701D120D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including the provision of information, fit notes and the provision of health care and adult social care services</w:t>
      </w:r>
    </w:p>
    <w:p w14:paraId="37916196" w14:textId="468134CB"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-19.</w:t>
      </w:r>
    </w:p>
    <w:p w14:paraId="256E72E6" w14:textId="3F711838"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14:paraId="70BAF43B" w14:textId="5F0D5AE4"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MADELEY PRACTICE.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 xml:space="preserve">vulnerable, </w:t>
      </w:r>
      <w:r w:rsidR="004B5BB4">
        <w:rPr>
          <w:rFonts w:asciiTheme="minorHAnsi" w:hAnsiTheme="minorHAnsi" w:cstheme="minorHAnsi"/>
          <w:sz w:val="22"/>
          <w:szCs w:val="22"/>
        </w:rPr>
        <w:t>frail,</w:t>
      </w:r>
      <w:r w:rsidR="00A34231">
        <w:rPr>
          <w:rFonts w:asciiTheme="minorHAnsi" w:hAnsiTheme="minorHAnsi" w:cstheme="minorHAnsi"/>
          <w:sz w:val="22"/>
          <w:szCs w:val="22"/>
        </w:rPr>
        <w:t xml:space="preserve">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14:paraId="41974C32" w14:textId="77777777"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14:paraId="716D70BF" w14:textId="3DDA49DC"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MADELEY PRACTICE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14:paraId="652A7D3E" w14:textId="41FB6D70"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14:paraId="4495A8D4" w14:textId="0C86AC5B"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MADELEY PRACTICE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 sending public health messages to you, either by phone, text or email as these messages are not direct marketing.</w:t>
      </w:r>
    </w:p>
    <w:p w14:paraId="258EC8F2" w14:textId="71BFB3FE"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62690D6F" w14:textId="6B108AC5"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14:paraId="543F9D23" w14:textId="77777777"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3C7AAEA6" w14:textId="01F77442"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CF51C6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MADELEY PRACTICE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14:paraId="5EE38B1A" w14:textId="77777777"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07D52C5B" w14:textId="03FB8C78"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14:paraId="5DF2F4CF" w14:textId="77777777"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14:paraId="786F2AF6" w14:textId="1C07EA08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>staff at MADELEY 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</w:t>
      </w:r>
      <w:r w:rsidR="004B5BB4"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country or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05C3F120" w14:textId="77777777"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BD022DD" w14:textId="7F1CE6BD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14:paraId="12CCEAC2" w14:textId="77777777"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0975651E" w14:textId="77777777"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FD3A26E" w14:textId="77777777"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45333C" w14:textId="54598DE9"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>before 3</w:t>
      </w:r>
      <w:r w:rsidR="008E2B22">
        <w:rPr>
          <w:rFonts w:asciiTheme="minorHAnsi" w:hAnsiTheme="minorHAnsi" w:cstheme="minorHAnsi"/>
          <w:sz w:val="22"/>
          <w:szCs w:val="22"/>
        </w:rPr>
        <w:t>0</w:t>
      </w:r>
      <w:r w:rsidR="008E2B22" w:rsidRPr="008E2B2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E2B22">
        <w:rPr>
          <w:rFonts w:asciiTheme="minorHAnsi" w:hAnsiTheme="minorHAnsi" w:cstheme="minorHAnsi"/>
          <w:sz w:val="22"/>
          <w:szCs w:val="22"/>
        </w:rPr>
        <w:t xml:space="preserve"> September</w:t>
      </w:r>
      <w:r w:rsidR="00303A00">
        <w:rPr>
          <w:rFonts w:asciiTheme="minorHAnsi" w:hAnsiTheme="minorHAnsi" w:cstheme="minorHAnsi"/>
          <w:sz w:val="22"/>
          <w:szCs w:val="22"/>
        </w:rPr>
        <w:t xml:space="preserve"> 2021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A40863">
        <w:rPr>
          <w:rFonts w:asciiTheme="minorHAnsi" w:hAnsiTheme="minorHAnsi" w:cstheme="minorHAnsi"/>
          <w:sz w:val="22"/>
          <w:szCs w:val="22"/>
        </w:rPr>
        <w:t>MADELEY PRACTICE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</w:t>
      </w:r>
      <w:r w:rsidR="001D1367">
        <w:rPr>
          <w:rFonts w:asciiTheme="minorHAnsi" w:hAnsiTheme="minorHAnsi" w:cstheme="minorHAnsi"/>
          <w:sz w:val="22"/>
          <w:szCs w:val="22"/>
        </w:rPr>
        <w:t>0th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1D1367">
        <w:rPr>
          <w:rFonts w:asciiTheme="minorHAnsi" w:hAnsiTheme="minorHAnsi" w:cstheme="minorHAnsi"/>
          <w:sz w:val="22"/>
          <w:szCs w:val="22"/>
        </w:rPr>
        <w:t>September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202</w:t>
      </w:r>
      <w:r w:rsidR="00303A00">
        <w:rPr>
          <w:rFonts w:asciiTheme="minorHAnsi" w:hAnsiTheme="minorHAnsi" w:cstheme="minorHAnsi"/>
          <w:sz w:val="22"/>
          <w:szCs w:val="22"/>
        </w:rPr>
        <w:t>1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</w:p>
    <w:sectPr w:rsidR="00D72427" w:rsidRPr="00E6179F" w:rsidSect="00A1273E">
      <w:headerReference w:type="default" r:id="rId11"/>
      <w:footerReference w:type="default" r:id="rId12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CF205" w14:textId="77777777" w:rsidR="00A9728D" w:rsidRDefault="00A9728D" w:rsidP="00B10E50">
      <w:pPr>
        <w:spacing w:after="0" w:line="240" w:lineRule="auto"/>
      </w:pPr>
      <w:r>
        <w:separator/>
      </w:r>
    </w:p>
  </w:endnote>
  <w:endnote w:type="continuationSeparator" w:id="0">
    <w:p w14:paraId="1ED328F5" w14:textId="77777777" w:rsidR="00A9728D" w:rsidRDefault="00A9728D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EA6D2" w14:textId="43EC22B0" w:rsidR="00A1273E" w:rsidRDefault="00113FBC">
    <w:pPr>
      <w:pStyle w:val="Footer"/>
    </w:pPr>
    <w:r>
      <w:t xml:space="preserve">Covid-19 </w:t>
    </w:r>
    <w:r w:rsidR="00494CAA">
      <w:t>Privacy Notice v1.</w:t>
    </w:r>
    <w:r w:rsidR="008E2B22">
      <w:t>4</w:t>
    </w:r>
    <w:r w:rsidR="00494CAA">
      <w:ptab w:relativeTo="margin" w:alignment="center" w:leader="none"/>
    </w:r>
    <w:r w:rsidR="00494CAA">
      <w:t>20</w:t>
    </w:r>
    <w:r>
      <w:t>2</w:t>
    </w:r>
    <w:r w:rsidR="008E2B22">
      <w:t>1</w:t>
    </w:r>
    <w:r w:rsidR="00494CAA">
      <w:t>/</w:t>
    </w:r>
    <w:r w:rsidR="008E2B22">
      <w:t>02</w:t>
    </w:r>
    <w:r w:rsidR="00494CAA">
      <w:t>/</w:t>
    </w:r>
    <w:r w:rsidR="008E2B22">
      <w:t>16</w:t>
    </w:r>
    <w:r w:rsidR="00494CAA">
      <w:ptab w:relativeTo="margin" w:alignment="right" w:leader="none"/>
    </w:r>
    <w:r w:rsidR="00494CAA">
      <w:t>MADELEY PRACTICE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72566" w14:textId="77777777" w:rsidR="00A9728D" w:rsidRDefault="00A9728D" w:rsidP="00B10E50">
      <w:pPr>
        <w:spacing w:after="0" w:line="240" w:lineRule="auto"/>
      </w:pPr>
      <w:r>
        <w:separator/>
      </w:r>
    </w:p>
  </w:footnote>
  <w:footnote w:type="continuationSeparator" w:id="0">
    <w:p w14:paraId="14CBC2E2" w14:textId="77777777" w:rsidR="00A9728D" w:rsidRDefault="00A9728D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65E10" w14:textId="0CEAEAA1" w:rsidR="008715D2" w:rsidRDefault="00763C85" w:rsidP="008715D2">
    <w:pPr>
      <w:pStyle w:val="Header"/>
      <w:jc w:val="right"/>
    </w:pPr>
    <w:r>
      <w:pict w14:anchorId="5CB6A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34.4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1367"/>
    <w:rsid w:val="001D58D0"/>
    <w:rsid w:val="00225890"/>
    <w:rsid w:val="002460E6"/>
    <w:rsid w:val="00254AFC"/>
    <w:rsid w:val="00272AB7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37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5BB4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63C85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E22CD"/>
    <w:rsid w:val="008E2B22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D4609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9728D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36C4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562D3EC"/>
  <w15:docId w15:val="{FD5487AB-1CDF-460C-B414-A433AAE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7427-E165-43E1-9C35-422DF18ABBA7}">
  <ds:schemaRefs>
    <ds:schemaRef ds:uri="http://purl.org/dc/elements/1.1/"/>
    <ds:schemaRef ds:uri="http://schemas.microsoft.com/office/2006/metadata/properties"/>
    <ds:schemaRef ds:uri="28294874-30dc-4652-a8b6-aaaa8c496be9"/>
    <ds:schemaRef ds:uri="http://schemas.microsoft.com/office/2006/documentManagement/types"/>
    <ds:schemaRef ds:uri="http://schemas.microsoft.com/office/infopath/2007/PartnerControls"/>
    <ds:schemaRef ds:uri="a7debef9-106b-49b9-b98a-2ff904d16eaa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D3FC3D-855F-4FAF-95F5-CEDCF0EE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Leech Chloe (M83015)</cp:lastModifiedBy>
  <cp:revision>2</cp:revision>
  <cp:lastPrinted>2021-03-31T14:17:00Z</cp:lastPrinted>
  <dcterms:created xsi:type="dcterms:W3CDTF">2021-03-31T14:20:00Z</dcterms:created>
  <dcterms:modified xsi:type="dcterms:W3CDTF">2021-03-31T14:20:00Z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