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lang w:eastAsia="en-US"/>
        </w:rPr>
      </w:pPr>
      <w:bookmarkStart w:id="0" w:name="_GoBack"/>
      <w:bookmarkEnd w:id="0"/>
    </w:p>
    <w:p w:rsidR="00A75AE8" w:rsidRPr="002649FE" w:rsidRDefault="007B32B4" w:rsidP="00A75AE8">
      <w:pPr>
        <w:tabs>
          <w:tab w:val="left" w:pos="142"/>
        </w:tabs>
        <w:jc w:val="center"/>
        <w:rPr>
          <w:rFonts w:ascii="Arial" w:hAnsi="Arial" w:cs="Arial"/>
          <w:sz w:val="24"/>
          <w:szCs w:val="24"/>
        </w:rPr>
      </w:pPr>
      <w:r>
        <w:rPr>
          <w:rFonts w:ascii="Arial" w:hAnsi="Arial" w:cs="Arial"/>
          <w:sz w:val="24"/>
          <w:szCs w:val="24"/>
        </w:rPr>
        <w:t>Thames Valley</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2209B0">
        <w:rPr>
          <w:rFonts w:ascii="Arial" w:hAnsi="Arial" w:cs="Arial"/>
          <w:sz w:val="24"/>
          <w:szCs w:val="24"/>
        </w:rPr>
        <w:t>Donnington Medical Partnership</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2209B0">
        <w:rPr>
          <w:rFonts w:ascii="Arial" w:hAnsi="Arial" w:cs="Arial"/>
          <w:sz w:val="24"/>
          <w:szCs w:val="24"/>
        </w:rPr>
        <w:t>K84004</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2209B0">
        <w:rPr>
          <w:rFonts w:ascii="Arial" w:hAnsi="Arial" w:cs="Arial"/>
          <w:sz w:val="24"/>
          <w:szCs w:val="24"/>
        </w:rPr>
        <w:t>Alan Mordue (Practice Manager)</w:t>
      </w:r>
      <w:r w:rsidRPr="002649FE">
        <w:rPr>
          <w:rFonts w:ascii="Arial" w:hAnsi="Arial" w:cs="Arial"/>
          <w:sz w:val="24"/>
          <w:szCs w:val="24"/>
        </w:rPr>
        <w:tab/>
      </w:r>
      <w:r w:rsidR="002209B0">
        <w:rPr>
          <w:rFonts w:ascii="Arial" w:hAnsi="Arial" w:cs="Arial"/>
          <w:sz w:val="24"/>
          <w:szCs w:val="24"/>
        </w:rPr>
        <w:tab/>
      </w:r>
      <w:r w:rsidR="002209B0">
        <w:rPr>
          <w:rFonts w:ascii="Arial" w:hAnsi="Arial" w:cs="Arial"/>
          <w:sz w:val="24"/>
          <w:szCs w:val="24"/>
        </w:rPr>
        <w:tab/>
      </w:r>
      <w:r w:rsidR="002209B0">
        <w:rPr>
          <w:rFonts w:ascii="Arial" w:hAnsi="Arial" w:cs="Arial"/>
          <w:sz w:val="24"/>
          <w:szCs w:val="24"/>
        </w:rPr>
        <w:tab/>
      </w:r>
      <w:r w:rsidRPr="002649FE">
        <w:rPr>
          <w:rFonts w:ascii="Arial" w:hAnsi="Arial" w:cs="Arial"/>
          <w:sz w:val="24"/>
          <w:szCs w:val="24"/>
        </w:rPr>
        <w:t>Date:</w:t>
      </w:r>
      <w:r w:rsidR="00984A82">
        <w:rPr>
          <w:rFonts w:ascii="Arial" w:hAnsi="Arial" w:cs="Arial"/>
          <w:sz w:val="24"/>
          <w:szCs w:val="24"/>
        </w:rPr>
        <w:t xml:space="preserve"> 24</w:t>
      </w:r>
      <w:r w:rsidR="00984A82" w:rsidRPr="00984A82">
        <w:rPr>
          <w:rFonts w:ascii="Arial" w:hAnsi="Arial" w:cs="Arial"/>
          <w:sz w:val="24"/>
          <w:szCs w:val="24"/>
          <w:vertAlign w:val="superscript"/>
        </w:rPr>
        <w:t>th</w:t>
      </w:r>
      <w:r w:rsidR="00984A82">
        <w:rPr>
          <w:rFonts w:ascii="Arial" w:hAnsi="Arial" w:cs="Arial"/>
          <w:sz w:val="24"/>
          <w:szCs w:val="24"/>
        </w:rPr>
        <w:t xml:space="preserve"> March 2015</w:t>
      </w:r>
    </w:p>
    <w:p w:rsidR="00A75AE8" w:rsidRPr="002649FE" w:rsidRDefault="00984A82" w:rsidP="00984A82">
      <w:pPr>
        <w:tabs>
          <w:tab w:val="left" w:pos="3828"/>
        </w:tabs>
        <w:rPr>
          <w:rFonts w:ascii="Arial" w:hAnsi="Arial" w:cs="Arial"/>
          <w:sz w:val="24"/>
          <w:szCs w:val="24"/>
        </w:rPr>
      </w:pPr>
      <w:r>
        <w:rPr>
          <w:rFonts w:ascii="Arial" w:hAnsi="Arial" w:cs="Arial"/>
          <w:sz w:val="24"/>
          <w:szCs w:val="24"/>
        </w:rPr>
        <w:tab/>
      </w: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984A82">
        <w:rPr>
          <w:rFonts w:ascii="Arial" w:hAnsi="Arial" w:cs="Arial"/>
          <w:sz w:val="24"/>
          <w:szCs w:val="24"/>
        </w:rPr>
        <w:t xml:space="preserve">  Jean </w:t>
      </w:r>
      <w:proofErr w:type="spellStart"/>
      <w:r w:rsidR="00984A82">
        <w:rPr>
          <w:rFonts w:ascii="Arial" w:hAnsi="Arial" w:cs="Arial"/>
          <w:sz w:val="24"/>
          <w:szCs w:val="24"/>
        </w:rPr>
        <w:t>Minshull</w:t>
      </w:r>
      <w:proofErr w:type="spellEnd"/>
      <w:r w:rsidR="00984A82">
        <w:rPr>
          <w:rFonts w:ascii="Arial" w:hAnsi="Arial" w:cs="Arial"/>
          <w:sz w:val="24"/>
          <w:szCs w:val="24"/>
        </w:rPr>
        <w:t xml:space="preserve"> (Chair)</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roofErr w:type="gramStart"/>
      <w:r w:rsidRPr="002649FE">
        <w:rPr>
          <w:rFonts w:ascii="Arial" w:hAnsi="Arial" w:cs="Arial"/>
          <w:sz w:val="24"/>
          <w:szCs w:val="24"/>
        </w:rPr>
        <w:t>:</w:t>
      </w:r>
      <w:r w:rsidR="00984A82">
        <w:rPr>
          <w:rFonts w:ascii="Arial" w:hAnsi="Arial" w:cs="Arial"/>
          <w:sz w:val="24"/>
          <w:szCs w:val="24"/>
        </w:rPr>
        <w:t>24</w:t>
      </w:r>
      <w:r w:rsidR="00984A82" w:rsidRPr="00984A82">
        <w:rPr>
          <w:rFonts w:ascii="Arial" w:hAnsi="Arial" w:cs="Arial"/>
          <w:sz w:val="24"/>
          <w:szCs w:val="24"/>
          <w:vertAlign w:val="superscript"/>
        </w:rPr>
        <w:t>th</w:t>
      </w:r>
      <w:proofErr w:type="gramEnd"/>
      <w:r w:rsidR="00984A82">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4F59CD" w:rsidP="00A243E1">
            <w:pPr>
              <w:pStyle w:val="Default"/>
              <w:tabs>
                <w:tab w:val="left" w:pos="142"/>
              </w:tabs>
              <w:rPr>
                <w:rFonts w:ascii="Arial" w:hAnsi="Arial" w:cs="Arial"/>
                <w:color w:val="auto"/>
              </w:rPr>
            </w:pPr>
            <w:r>
              <w:rPr>
                <w:rFonts w:ascii="Arial" w:hAnsi="Arial" w:cs="Arial"/>
                <w:color w:val="auto"/>
              </w:rPr>
              <w:t>Does the Practice have a PPG? 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2209B0">
              <w:rPr>
                <w:rFonts w:ascii="Arial" w:hAnsi="Arial" w:cs="Arial"/>
                <w:color w:val="auto"/>
              </w:rPr>
              <w:t xml:space="preserve">            Mainly face to face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153B2B">
              <w:rPr>
                <w:rFonts w:ascii="Arial" w:hAnsi="Arial" w:cs="Arial"/>
              </w:rPr>
              <w:t xml:space="preserve"> 21</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2209B0" w:rsidP="00A243E1">
                  <w:pPr>
                    <w:pStyle w:val="Default"/>
                    <w:tabs>
                      <w:tab w:val="left" w:pos="142"/>
                    </w:tabs>
                    <w:rPr>
                      <w:rFonts w:ascii="Arial" w:hAnsi="Arial" w:cs="Arial"/>
                    </w:rPr>
                  </w:pPr>
                  <w:r>
                    <w:rPr>
                      <w:rFonts w:ascii="Arial" w:hAnsi="Arial" w:cs="Arial"/>
                    </w:rPr>
                    <w:t>50.6</w:t>
                  </w:r>
                </w:p>
              </w:tc>
              <w:tc>
                <w:tcPr>
                  <w:tcW w:w="1985" w:type="dxa"/>
                </w:tcPr>
                <w:p w:rsidR="00A75AE8" w:rsidRPr="002649FE" w:rsidRDefault="002209B0" w:rsidP="00A243E1">
                  <w:pPr>
                    <w:pStyle w:val="Default"/>
                    <w:tabs>
                      <w:tab w:val="left" w:pos="142"/>
                    </w:tabs>
                    <w:rPr>
                      <w:rFonts w:ascii="Arial" w:hAnsi="Arial" w:cs="Arial"/>
                    </w:rPr>
                  </w:pPr>
                  <w:r>
                    <w:rPr>
                      <w:rFonts w:ascii="Arial" w:hAnsi="Arial" w:cs="Arial"/>
                    </w:rPr>
                    <w:t>49.4</w:t>
                  </w:r>
                </w:p>
              </w:tc>
            </w:tr>
            <w:tr w:rsidR="00A75AE8" w:rsidRPr="002649FE" w:rsidTr="00A243E1">
              <w:tc>
                <w:tcPr>
                  <w:tcW w:w="1843" w:type="dxa"/>
                </w:tcPr>
                <w:p w:rsidR="00A75AE8" w:rsidRPr="002649FE" w:rsidRDefault="004F59CD" w:rsidP="00A243E1">
                  <w:pPr>
                    <w:pStyle w:val="Default"/>
                    <w:tabs>
                      <w:tab w:val="left" w:pos="142"/>
                    </w:tabs>
                    <w:rPr>
                      <w:rFonts w:ascii="Arial" w:hAnsi="Arial" w:cs="Arial"/>
                    </w:rPr>
                  </w:pPr>
                  <w:r>
                    <w:rPr>
                      <w:rFonts w:ascii="Arial" w:hAnsi="Arial" w:cs="Arial"/>
                    </w:rPr>
                    <w:t>PPG</w:t>
                  </w:r>
                </w:p>
              </w:tc>
              <w:tc>
                <w:tcPr>
                  <w:tcW w:w="1701" w:type="dxa"/>
                </w:tcPr>
                <w:p w:rsidR="00A75AE8" w:rsidRPr="002649FE" w:rsidRDefault="00153B2B" w:rsidP="00A243E1">
                  <w:pPr>
                    <w:pStyle w:val="Default"/>
                    <w:tabs>
                      <w:tab w:val="left" w:pos="142"/>
                    </w:tabs>
                    <w:rPr>
                      <w:rFonts w:ascii="Arial" w:hAnsi="Arial" w:cs="Arial"/>
                    </w:rPr>
                  </w:pPr>
                  <w:r>
                    <w:rPr>
                      <w:rFonts w:ascii="Arial" w:hAnsi="Arial" w:cs="Arial"/>
                    </w:rPr>
                    <w:t>8</w:t>
                  </w:r>
                </w:p>
              </w:tc>
              <w:tc>
                <w:tcPr>
                  <w:tcW w:w="1985" w:type="dxa"/>
                </w:tcPr>
                <w:p w:rsidR="00A75AE8" w:rsidRPr="002649FE" w:rsidRDefault="00153B2B" w:rsidP="00A243E1">
                  <w:pPr>
                    <w:pStyle w:val="Default"/>
                    <w:tabs>
                      <w:tab w:val="left" w:pos="142"/>
                    </w:tabs>
                    <w:rPr>
                      <w:rFonts w:ascii="Arial" w:hAnsi="Arial" w:cs="Arial"/>
                    </w:rPr>
                  </w:pPr>
                  <w:r>
                    <w:rPr>
                      <w:rFonts w:ascii="Arial" w:hAnsi="Arial" w:cs="Arial"/>
                    </w:rPr>
                    <w:t>13</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2209B0" w:rsidP="00A243E1">
                  <w:pPr>
                    <w:pStyle w:val="Default"/>
                    <w:tabs>
                      <w:tab w:val="left" w:pos="142"/>
                    </w:tabs>
                    <w:rPr>
                      <w:rFonts w:ascii="Arial" w:hAnsi="Arial" w:cs="Arial"/>
                    </w:rPr>
                  </w:pPr>
                  <w:r>
                    <w:rPr>
                      <w:rFonts w:ascii="Arial" w:hAnsi="Arial" w:cs="Arial"/>
                    </w:rPr>
                    <w:t>20</w:t>
                  </w:r>
                </w:p>
              </w:tc>
              <w:tc>
                <w:tcPr>
                  <w:tcW w:w="850" w:type="dxa"/>
                </w:tcPr>
                <w:p w:rsidR="00A75AE8" w:rsidRPr="002649FE" w:rsidRDefault="002209B0" w:rsidP="00A243E1">
                  <w:pPr>
                    <w:pStyle w:val="Default"/>
                    <w:tabs>
                      <w:tab w:val="left" w:pos="142"/>
                    </w:tabs>
                    <w:rPr>
                      <w:rFonts w:ascii="Arial" w:hAnsi="Arial" w:cs="Arial"/>
                    </w:rPr>
                  </w:pPr>
                  <w:r>
                    <w:rPr>
                      <w:rFonts w:ascii="Arial" w:hAnsi="Arial" w:cs="Arial"/>
                    </w:rPr>
                    <w:t>9</w:t>
                  </w:r>
                </w:p>
              </w:tc>
              <w:tc>
                <w:tcPr>
                  <w:tcW w:w="851" w:type="dxa"/>
                </w:tcPr>
                <w:p w:rsidR="00A75AE8" w:rsidRPr="002649FE" w:rsidRDefault="002209B0" w:rsidP="00A243E1">
                  <w:pPr>
                    <w:pStyle w:val="Default"/>
                    <w:tabs>
                      <w:tab w:val="left" w:pos="142"/>
                    </w:tabs>
                    <w:rPr>
                      <w:rFonts w:ascii="Arial" w:hAnsi="Arial" w:cs="Arial"/>
                    </w:rPr>
                  </w:pPr>
                  <w:r>
                    <w:rPr>
                      <w:rFonts w:ascii="Arial" w:hAnsi="Arial" w:cs="Arial"/>
                    </w:rPr>
                    <w:t>17</w:t>
                  </w:r>
                </w:p>
              </w:tc>
              <w:tc>
                <w:tcPr>
                  <w:tcW w:w="850" w:type="dxa"/>
                </w:tcPr>
                <w:p w:rsidR="00A75AE8" w:rsidRPr="002649FE" w:rsidRDefault="002209B0" w:rsidP="00A243E1">
                  <w:pPr>
                    <w:pStyle w:val="Default"/>
                    <w:tabs>
                      <w:tab w:val="left" w:pos="142"/>
                    </w:tabs>
                    <w:rPr>
                      <w:rFonts w:ascii="Arial" w:hAnsi="Arial" w:cs="Arial"/>
                    </w:rPr>
                  </w:pPr>
                  <w:r>
                    <w:rPr>
                      <w:rFonts w:ascii="Arial" w:hAnsi="Arial" w:cs="Arial"/>
                    </w:rPr>
                    <w:t>15</w:t>
                  </w:r>
                </w:p>
              </w:tc>
              <w:tc>
                <w:tcPr>
                  <w:tcW w:w="851" w:type="dxa"/>
                </w:tcPr>
                <w:p w:rsidR="00A75AE8" w:rsidRPr="002649FE" w:rsidRDefault="002209B0"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2209B0"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2209B0" w:rsidP="00A243E1">
                  <w:pPr>
                    <w:pStyle w:val="Default"/>
                    <w:tabs>
                      <w:tab w:val="left" w:pos="142"/>
                    </w:tabs>
                    <w:rPr>
                      <w:rFonts w:ascii="Arial" w:hAnsi="Arial" w:cs="Arial"/>
                    </w:rPr>
                  </w:pPr>
                  <w:r>
                    <w:rPr>
                      <w:rFonts w:ascii="Arial" w:hAnsi="Arial" w:cs="Arial"/>
                    </w:rPr>
                    <w:t>8</w:t>
                  </w:r>
                </w:p>
              </w:tc>
              <w:tc>
                <w:tcPr>
                  <w:tcW w:w="708" w:type="dxa"/>
                </w:tcPr>
                <w:p w:rsidR="00A75AE8" w:rsidRPr="002649FE" w:rsidRDefault="002209B0" w:rsidP="00A243E1">
                  <w:pPr>
                    <w:pStyle w:val="Default"/>
                    <w:tabs>
                      <w:tab w:val="left" w:pos="142"/>
                    </w:tabs>
                    <w:rPr>
                      <w:rFonts w:ascii="Arial" w:hAnsi="Arial" w:cs="Arial"/>
                    </w:rPr>
                  </w:pPr>
                  <w:r>
                    <w:rPr>
                      <w:rFonts w:ascii="Arial" w:hAnsi="Arial" w:cs="Arial"/>
                    </w:rPr>
                    <w:t>7</w:t>
                  </w:r>
                </w:p>
              </w:tc>
            </w:tr>
            <w:tr w:rsidR="00A75AE8" w:rsidRPr="002649FE" w:rsidTr="00A243E1">
              <w:tc>
                <w:tcPr>
                  <w:tcW w:w="1163" w:type="dxa"/>
                </w:tcPr>
                <w:p w:rsidR="00A75AE8" w:rsidRPr="002649FE" w:rsidRDefault="004F59CD" w:rsidP="00A243E1">
                  <w:pPr>
                    <w:pStyle w:val="Default"/>
                    <w:tabs>
                      <w:tab w:val="left" w:pos="142"/>
                    </w:tabs>
                    <w:rPr>
                      <w:rFonts w:ascii="Arial" w:hAnsi="Arial" w:cs="Arial"/>
                    </w:rPr>
                  </w:pPr>
                  <w:r>
                    <w:rPr>
                      <w:rFonts w:ascii="Arial" w:hAnsi="Arial" w:cs="Arial"/>
                    </w:rPr>
                    <w:t>PPG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708"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ethnic background of</w:t>
            </w:r>
            <w:r w:rsidR="00153B2B">
              <w:rPr>
                <w:rFonts w:ascii="Arial" w:hAnsi="Arial" w:cs="Arial"/>
              </w:rPr>
              <w:t xml:space="preserve"> your practice population and PP</w:t>
            </w:r>
            <w:r w:rsidRPr="002649FE">
              <w:rPr>
                <w:rFonts w:ascii="Arial" w:hAnsi="Arial" w:cs="Arial"/>
              </w:rPr>
              <w:t xml:space="preserve">G: </w:t>
            </w:r>
            <w:r w:rsidR="002209B0">
              <w:rPr>
                <w:rFonts w:ascii="Arial" w:hAnsi="Arial" w:cs="Arial"/>
              </w:rPr>
              <w:t>15% are not known or not recorded</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57.1</w:t>
                  </w:r>
                </w:p>
              </w:tc>
              <w:tc>
                <w:tcPr>
                  <w:tcW w:w="851"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1.1</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9.4</w:t>
                  </w:r>
                </w:p>
              </w:tc>
              <w:tc>
                <w:tcPr>
                  <w:tcW w:w="1418"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0.4</w:t>
                  </w:r>
                </w:p>
              </w:tc>
              <w:tc>
                <w:tcPr>
                  <w:tcW w:w="1843"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0.8</w:t>
                  </w:r>
                </w:p>
              </w:tc>
              <w:tc>
                <w:tcPr>
                  <w:tcW w:w="992"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0.6</w:t>
                  </w:r>
                </w:p>
              </w:tc>
              <w:tc>
                <w:tcPr>
                  <w:tcW w:w="992"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0.7</w:t>
                  </w:r>
                </w:p>
              </w:tc>
            </w:tr>
            <w:tr w:rsidR="00A75AE8" w:rsidRPr="002649FE" w:rsidTr="00A243E1">
              <w:tc>
                <w:tcPr>
                  <w:tcW w:w="1163" w:type="dxa"/>
                </w:tcPr>
                <w:p w:rsidR="00A75AE8" w:rsidRPr="002649FE" w:rsidRDefault="00153B2B"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153B2B" w:rsidP="00A243E1">
                  <w:pPr>
                    <w:pStyle w:val="Default"/>
                    <w:tabs>
                      <w:tab w:val="left" w:pos="142"/>
                    </w:tabs>
                    <w:rPr>
                      <w:rFonts w:ascii="Arial" w:hAnsi="Arial" w:cs="Arial"/>
                      <w:color w:val="auto"/>
                    </w:rPr>
                  </w:pPr>
                  <w:r>
                    <w:rPr>
                      <w:rFonts w:ascii="Arial" w:hAnsi="Arial" w:cs="Arial"/>
                      <w:color w:val="auto"/>
                    </w:rPr>
                    <w:t>19</w:t>
                  </w:r>
                </w:p>
              </w:tc>
              <w:tc>
                <w:tcPr>
                  <w:tcW w:w="851" w:type="dxa"/>
                </w:tcPr>
                <w:p w:rsidR="00A75AE8" w:rsidRPr="002649FE" w:rsidRDefault="00153B2B"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153B2B"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153B2B" w:rsidP="00A243E1">
                  <w:pPr>
                    <w:pStyle w:val="Default"/>
                    <w:tabs>
                      <w:tab w:val="left" w:pos="142"/>
                    </w:tabs>
                    <w:rPr>
                      <w:rFonts w:ascii="Arial" w:hAnsi="Arial" w:cs="Arial"/>
                      <w:color w:val="auto"/>
                    </w:rPr>
                  </w:pPr>
                  <w:r>
                    <w:rPr>
                      <w:rFonts w:ascii="Arial" w:hAnsi="Arial" w:cs="Arial"/>
                      <w:color w:val="auto"/>
                    </w:rPr>
                    <w:t>2.0</w:t>
                  </w:r>
                </w:p>
              </w:tc>
              <w:tc>
                <w:tcPr>
                  <w:tcW w:w="1418" w:type="dxa"/>
                </w:tcPr>
                <w:p w:rsidR="00A75AE8" w:rsidRPr="002649FE" w:rsidRDefault="00153B2B"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153B2B"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153B2B"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153B2B"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2209B0" w:rsidP="00A243E1">
                  <w:pPr>
                    <w:pStyle w:val="Default"/>
                    <w:tabs>
                      <w:tab w:val="left" w:pos="142"/>
                    </w:tabs>
                    <w:rPr>
                      <w:rFonts w:ascii="Arial" w:hAnsi="Arial" w:cs="Arial"/>
                    </w:rPr>
                  </w:pPr>
                  <w:r>
                    <w:rPr>
                      <w:rFonts w:ascii="Arial" w:hAnsi="Arial" w:cs="Arial"/>
                    </w:rPr>
                    <w:t>2.5</w:t>
                  </w:r>
                </w:p>
              </w:tc>
              <w:tc>
                <w:tcPr>
                  <w:tcW w:w="1417" w:type="dxa"/>
                </w:tcPr>
                <w:p w:rsidR="00A75AE8" w:rsidRPr="002649FE" w:rsidRDefault="002209B0" w:rsidP="00A243E1">
                  <w:pPr>
                    <w:pStyle w:val="Default"/>
                    <w:tabs>
                      <w:tab w:val="left" w:pos="142"/>
                    </w:tabs>
                    <w:rPr>
                      <w:rFonts w:ascii="Arial" w:hAnsi="Arial" w:cs="Arial"/>
                    </w:rPr>
                  </w:pPr>
                  <w:r>
                    <w:rPr>
                      <w:rFonts w:ascii="Arial" w:hAnsi="Arial" w:cs="Arial"/>
                    </w:rPr>
                    <w:t>3.7</w:t>
                  </w:r>
                </w:p>
              </w:tc>
              <w:tc>
                <w:tcPr>
                  <w:tcW w:w="1559" w:type="dxa"/>
                </w:tcPr>
                <w:p w:rsidR="00A75AE8" w:rsidRPr="002649FE" w:rsidRDefault="002209B0" w:rsidP="00A243E1">
                  <w:pPr>
                    <w:pStyle w:val="Default"/>
                    <w:tabs>
                      <w:tab w:val="left" w:pos="142"/>
                    </w:tabs>
                    <w:rPr>
                      <w:rFonts w:ascii="Arial" w:hAnsi="Arial" w:cs="Arial"/>
                    </w:rPr>
                  </w:pPr>
                  <w:r>
                    <w:rPr>
                      <w:rFonts w:ascii="Arial" w:hAnsi="Arial" w:cs="Arial"/>
                    </w:rPr>
                    <w:t>1.0</w:t>
                  </w:r>
                </w:p>
              </w:tc>
              <w:tc>
                <w:tcPr>
                  <w:tcW w:w="1134"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0.8</w:t>
                  </w:r>
                </w:p>
              </w:tc>
              <w:tc>
                <w:tcPr>
                  <w:tcW w:w="993"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2.0</w:t>
                  </w:r>
                </w:p>
              </w:tc>
              <w:tc>
                <w:tcPr>
                  <w:tcW w:w="1134"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2.3</w:t>
                  </w:r>
                </w:p>
              </w:tc>
              <w:tc>
                <w:tcPr>
                  <w:tcW w:w="1417"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0.4</w:t>
                  </w:r>
                </w:p>
              </w:tc>
              <w:tc>
                <w:tcPr>
                  <w:tcW w:w="992"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0.2</w:t>
                  </w: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2209B0" w:rsidP="00A243E1">
                  <w:pPr>
                    <w:pStyle w:val="Default"/>
                    <w:tabs>
                      <w:tab w:val="left" w:pos="142"/>
                    </w:tabs>
                    <w:rPr>
                      <w:rFonts w:ascii="Arial" w:hAnsi="Arial" w:cs="Arial"/>
                      <w:color w:val="auto"/>
                    </w:rPr>
                  </w:pPr>
                  <w:r>
                    <w:rPr>
                      <w:rFonts w:ascii="Arial" w:hAnsi="Arial" w:cs="Arial"/>
                      <w:color w:val="auto"/>
                    </w:rPr>
                    <w:t>2.0</w:t>
                  </w:r>
                </w:p>
              </w:tc>
            </w:tr>
            <w:tr w:rsidR="00A75AE8" w:rsidRPr="002649FE" w:rsidTr="00A243E1">
              <w:tc>
                <w:tcPr>
                  <w:tcW w:w="1305" w:type="dxa"/>
                </w:tcPr>
                <w:p w:rsidR="00A75AE8" w:rsidRPr="002649FE" w:rsidRDefault="00153B2B"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153B2B"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153B2B"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153B2B"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153B2B"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153B2B"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153B2B"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153B2B"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153B2B"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153B2B"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153B2B" w:rsidRPr="002649FE" w:rsidRDefault="00153B2B" w:rsidP="00A243E1">
            <w:pPr>
              <w:tabs>
                <w:tab w:val="left" w:pos="142"/>
              </w:tabs>
              <w:rPr>
                <w:rFonts w:ascii="Arial" w:hAnsi="Arial" w:cs="Arial"/>
                <w:sz w:val="24"/>
                <w:szCs w:val="24"/>
              </w:rPr>
            </w:pPr>
          </w:p>
          <w:p w:rsidR="00A75AE8" w:rsidRPr="00153B2B" w:rsidRDefault="002F1592" w:rsidP="002F1592">
            <w:pPr>
              <w:tabs>
                <w:tab w:val="left" w:pos="142"/>
              </w:tabs>
              <w:rPr>
                <w:rFonts w:ascii="Arial" w:hAnsi="Arial" w:cs="Arial"/>
                <w:b/>
                <w:sz w:val="24"/>
                <w:szCs w:val="24"/>
              </w:rPr>
            </w:pPr>
            <w:r w:rsidRPr="00153B2B">
              <w:rPr>
                <w:rFonts w:ascii="Arial" w:hAnsi="Arial" w:cs="Arial"/>
                <w:b/>
                <w:sz w:val="24"/>
                <w:szCs w:val="24"/>
              </w:rPr>
              <w:t>The PPG has struggled to attract any interest and participation. This is despite the best efforts of a new patient chairperson who has been energetic in her efforts to engage with new patient representatives. Those who have volunteered have tended to be from a more mature group, often retired.</w:t>
            </w:r>
            <w:r w:rsidR="00153B2B" w:rsidRPr="00153B2B">
              <w:rPr>
                <w:rFonts w:ascii="Arial" w:hAnsi="Arial" w:cs="Arial"/>
                <w:b/>
                <w:sz w:val="24"/>
                <w:szCs w:val="24"/>
              </w:rPr>
              <w:t xml:space="preserve">  W</w:t>
            </w:r>
            <w:r w:rsidRPr="00153B2B">
              <w:rPr>
                <w:rFonts w:ascii="Arial" w:hAnsi="Arial" w:cs="Arial"/>
                <w:b/>
                <w:sz w:val="24"/>
                <w:szCs w:val="24"/>
              </w:rPr>
              <w:t xml:space="preserve">e now have a more structured approach to engagement with patients and the </w:t>
            </w:r>
            <w:proofErr w:type="gramStart"/>
            <w:r w:rsidRPr="00153B2B">
              <w:rPr>
                <w:rFonts w:ascii="Arial" w:hAnsi="Arial" w:cs="Arial"/>
                <w:b/>
                <w:sz w:val="24"/>
                <w:szCs w:val="24"/>
              </w:rPr>
              <w:t>surgery  that</w:t>
            </w:r>
            <w:proofErr w:type="gramEnd"/>
            <w:r w:rsidRPr="00153B2B">
              <w:rPr>
                <w:rFonts w:ascii="Arial" w:hAnsi="Arial" w:cs="Arial"/>
                <w:b/>
                <w:sz w:val="24"/>
                <w:szCs w:val="24"/>
              </w:rPr>
              <w:t xml:space="preserve"> will become even more effective with wider participation.</w:t>
            </w:r>
          </w:p>
          <w:p w:rsidR="00153B2B" w:rsidRPr="002649FE" w:rsidRDefault="00153B2B" w:rsidP="002F1592">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Default="00A75AE8" w:rsidP="00A243E1">
            <w:pPr>
              <w:tabs>
                <w:tab w:val="left" w:pos="142"/>
              </w:tabs>
              <w:rPr>
                <w:rFonts w:ascii="Arial" w:hAnsi="Arial" w:cs="Arial"/>
                <w:sz w:val="24"/>
                <w:szCs w:val="24"/>
              </w:rPr>
            </w:pPr>
          </w:p>
          <w:p w:rsidR="002F1592" w:rsidRPr="00153B2B" w:rsidRDefault="002F1592" w:rsidP="00A243E1">
            <w:pPr>
              <w:tabs>
                <w:tab w:val="left" w:pos="142"/>
              </w:tabs>
              <w:rPr>
                <w:rFonts w:ascii="Arial" w:hAnsi="Arial" w:cs="Arial"/>
                <w:b/>
                <w:sz w:val="24"/>
                <w:szCs w:val="24"/>
              </w:rPr>
            </w:pPr>
            <w:r w:rsidRPr="00153B2B">
              <w:rPr>
                <w:rFonts w:ascii="Arial" w:hAnsi="Arial" w:cs="Arial"/>
                <w:b/>
                <w:sz w:val="24"/>
                <w:szCs w:val="24"/>
              </w:rPr>
              <w:t>The patient list is diverse and there is a need for different patients to become engaged.</w:t>
            </w:r>
          </w:p>
          <w:p w:rsidR="003146EA" w:rsidRPr="00153B2B" w:rsidRDefault="003146EA" w:rsidP="00A243E1">
            <w:pPr>
              <w:tabs>
                <w:tab w:val="left" w:pos="142"/>
              </w:tabs>
              <w:rPr>
                <w:rFonts w:ascii="Arial" w:hAnsi="Arial" w:cs="Arial"/>
                <w:sz w:val="24"/>
                <w:szCs w:val="24"/>
              </w:rPr>
            </w:pPr>
          </w:p>
          <w:p w:rsidR="003146EA" w:rsidRDefault="003146EA" w:rsidP="00A243E1">
            <w:pPr>
              <w:tabs>
                <w:tab w:val="left" w:pos="142"/>
              </w:tabs>
              <w:rPr>
                <w:rFonts w:ascii="Arial" w:hAnsi="Arial" w:cs="Arial"/>
                <w:b/>
                <w:sz w:val="24"/>
                <w:szCs w:val="24"/>
              </w:rPr>
            </w:pPr>
          </w:p>
          <w:p w:rsidR="003146EA" w:rsidRDefault="003146EA" w:rsidP="00A243E1">
            <w:pPr>
              <w:tabs>
                <w:tab w:val="left" w:pos="142"/>
              </w:tabs>
              <w:rPr>
                <w:rFonts w:ascii="Arial" w:hAnsi="Arial" w:cs="Arial"/>
                <w:b/>
                <w:sz w:val="24"/>
                <w:szCs w:val="24"/>
              </w:rPr>
            </w:pPr>
          </w:p>
          <w:p w:rsidR="003146EA" w:rsidRPr="002F1592" w:rsidRDefault="003146EA" w:rsidP="00A243E1">
            <w:pPr>
              <w:tabs>
                <w:tab w:val="left" w:pos="142"/>
              </w:tabs>
              <w:rPr>
                <w:rFonts w:ascii="Arial" w:hAnsi="Arial" w:cs="Arial"/>
                <w:b/>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153B2B" w:rsidRPr="002649FE" w:rsidRDefault="00153B2B" w:rsidP="00A243E1">
            <w:pPr>
              <w:tabs>
                <w:tab w:val="left" w:pos="142"/>
              </w:tabs>
              <w:rPr>
                <w:rFonts w:ascii="Arial" w:hAnsi="Arial" w:cs="Arial"/>
                <w:sz w:val="24"/>
                <w:szCs w:val="24"/>
              </w:rPr>
            </w:pPr>
          </w:p>
          <w:p w:rsidR="002F1592" w:rsidRDefault="002F1592" w:rsidP="002F1592">
            <w:pPr>
              <w:tabs>
                <w:tab w:val="left" w:pos="142"/>
              </w:tabs>
              <w:rPr>
                <w:rFonts w:ascii="Arial" w:hAnsi="Arial" w:cs="Arial"/>
                <w:b/>
                <w:sz w:val="24"/>
                <w:szCs w:val="24"/>
              </w:rPr>
            </w:pPr>
            <w:r>
              <w:rPr>
                <w:rFonts w:ascii="Arial" w:hAnsi="Arial" w:cs="Arial"/>
                <w:b/>
                <w:sz w:val="24"/>
                <w:szCs w:val="24"/>
              </w:rPr>
              <w:t xml:space="preserve">The PPG is promoted within the surgery and on the website. The PPG chair has promoted the PPG to a diverse range of patients during surgery hours by engaging directly with them in the waiting rooms. </w:t>
            </w:r>
            <w:r w:rsidR="00153B2B">
              <w:rPr>
                <w:rFonts w:ascii="Arial" w:hAnsi="Arial" w:cs="Arial"/>
                <w:b/>
                <w:sz w:val="24"/>
                <w:szCs w:val="24"/>
              </w:rPr>
              <w:t xml:space="preserve"> </w:t>
            </w:r>
            <w:r>
              <w:rPr>
                <w:rFonts w:ascii="Arial" w:hAnsi="Arial" w:cs="Arial"/>
                <w:b/>
                <w:sz w:val="24"/>
                <w:szCs w:val="24"/>
              </w:rPr>
              <w:t>Meetings have been held at lunchtimes, evenings and weekends to provide greater access ability for different patient cohorts.</w:t>
            </w:r>
            <w:r w:rsidR="00153B2B">
              <w:rPr>
                <w:rFonts w:ascii="Arial" w:hAnsi="Arial" w:cs="Arial"/>
                <w:b/>
                <w:sz w:val="24"/>
                <w:szCs w:val="24"/>
              </w:rPr>
              <w:t xml:space="preserve"> </w:t>
            </w:r>
          </w:p>
          <w:p w:rsidR="00153B2B" w:rsidRDefault="00153B2B" w:rsidP="002F1592">
            <w:pPr>
              <w:tabs>
                <w:tab w:val="left" w:pos="142"/>
              </w:tabs>
              <w:rPr>
                <w:rFonts w:ascii="Arial" w:hAnsi="Arial" w:cs="Arial"/>
                <w:b/>
                <w:sz w:val="24"/>
                <w:szCs w:val="24"/>
              </w:rPr>
            </w:pPr>
          </w:p>
          <w:p w:rsidR="00A75AE8" w:rsidRDefault="002F1592" w:rsidP="00A243E1">
            <w:pPr>
              <w:tabs>
                <w:tab w:val="left" w:pos="142"/>
              </w:tabs>
              <w:rPr>
                <w:rFonts w:ascii="Arial" w:hAnsi="Arial" w:cs="Arial"/>
                <w:b/>
                <w:sz w:val="24"/>
                <w:szCs w:val="24"/>
              </w:rPr>
            </w:pPr>
            <w:r>
              <w:rPr>
                <w:rFonts w:ascii="Arial" w:hAnsi="Arial" w:cs="Arial"/>
                <w:b/>
                <w:sz w:val="24"/>
                <w:szCs w:val="24"/>
              </w:rPr>
              <w:t>The local mosque has been approached directly to encourage participation.</w:t>
            </w:r>
          </w:p>
          <w:p w:rsidR="00153B2B" w:rsidRDefault="00153B2B" w:rsidP="00A243E1">
            <w:pPr>
              <w:tabs>
                <w:tab w:val="left" w:pos="142"/>
              </w:tabs>
              <w:rPr>
                <w:rFonts w:ascii="Arial" w:hAnsi="Arial" w:cs="Arial"/>
                <w:sz w:val="24"/>
                <w:szCs w:val="24"/>
              </w:rPr>
            </w:pPr>
          </w:p>
          <w:p w:rsidR="00A75AE8" w:rsidRPr="002649FE" w:rsidRDefault="003146EA" w:rsidP="00A243E1">
            <w:pPr>
              <w:tabs>
                <w:tab w:val="left" w:pos="142"/>
              </w:tabs>
              <w:rPr>
                <w:rFonts w:ascii="Arial" w:hAnsi="Arial" w:cs="Arial"/>
                <w:sz w:val="24"/>
                <w:szCs w:val="24"/>
              </w:rPr>
            </w:pPr>
            <w:r w:rsidRPr="003146EA">
              <w:rPr>
                <w:rFonts w:ascii="Arial" w:hAnsi="Arial" w:cs="Arial"/>
                <w:b/>
                <w:sz w:val="24"/>
                <w:szCs w:val="24"/>
              </w:rPr>
              <w:t>This activity is part of a plan to increase awareness of the role and successes of the PPG.</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153B2B"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153B2B">
        <w:rPr>
          <w:rFonts w:ascii="Arial" w:hAnsi="Arial" w:cs="Arial"/>
          <w:b/>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153B2B" w:rsidRDefault="00153B2B" w:rsidP="00A243E1">
            <w:pPr>
              <w:pStyle w:val="Default"/>
              <w:tabs>
                <w:tab w:val="left" w:pos="142"/>
              </w:tabs>
              <w:rPr>
                <w:rFonts w:ascii="Arial" w:hAnsi="Arial" w:cs="Arial"/>
                <w:sz w:val="24"/>
              </w:rPr>
            </w:pPr>
          </w:p>
          <w:p w:rsidR="003146EA" w:rsidRPr="003146EA" w:rsidRDefault="003146EA" w:rsidP="00A243E1">
            <w:pPr>
              <w:pStyle w:val="Default"/>
              <w:tabs>
                <w:tab w:val="left" w:pos="142"/>
              </w:tabs>
              <w:rPr>
                <w:rFonts w:ascii="Arial" w:hAnsi="Arial" w:cs="Arial"/>
                <w:b/>
                <w:sz w:val="24"/>
              </w:rPr>
            </w:pPr>
            <w:r w:rsidRPr="003146EA">
              <w:rPr>
                <w:rFonts w:ascii="Arial" w:hAnsi="Arial" w:cs="Arial"/>
                <w:b/>
                <w:sz w:val="24"/>
              </w:rPr>
              <w:t>Priorities for 2015 were established with the aid of a practice survey in March 2014 and were clarified and reviewed by the PPG using direct contributions from members, compliments and complaints and more recently the Friends and Family Test results that have been shared with the PPG.</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153B2B" w:rsidRPr="002649FE" w:rsidRDefault="00153B2B" w:rsidP="00A243E1">
            <w:pPr>
              <w:pStyle w:val="Default"/>
              <w:tabs>
                <w:tab w:val="left" w:pos="142"/>
              </w:tabs>
              <w:rPr>
                <w:rFonts w:ascii="Arial" w:hAnsi="Arial" w:cs="Arial"/>
                <w:sz w:val="24"/>
              </w:rPr>
            </w:pPr>
          </w:p>
          <w:p w:rsidR="00A75AE8" w:rsidRPr="00153B2B" w:rsidRDefault="003146EA" w:rsidP="00A243E1">
            <w:pPr>
              <w:pStyle w:val="Default"/>
              <w:tabs>
                <w:tab w:val="left" w:pos="142"/>
              </w:tabs>
              <w:rPr>
                <w:rFonts w:ascii="Arial" w:hAnsi="Arial" w:cs="Arial"/>
                <w:b/>
                <w:sz w:val="24"/>
              </w:rPr>
            </w:pPr>
            <w:r w:rsidRPr="00153B2B">
              <w:rPr>
                <w:rFonts w:ascii="Arial" w:hAnsi="Arial" w:cs="Arial"/>
                <w:b/>
                <w:sz w:val="24"/>
              </w:rPr>
              <w:t xml:space="preserve">Priorities and feedback were reviewed at </w:t>
            </w:r>
            <w:r w:rsidR="00153B2B">
              <w:rPr>
                <w:rFonts w:ascii="Arial" w:hAnsi="Arial" w:cs="Arial"/>
                <w:b/>
                <w:sz w:val="24"/>
              </w:rPr>
              <w:t>each PPG meeting</w:t>
            </w:r>
            <w:r w:rsidRPr="00153B2B">
              <w:rPr>
                <w:rFonts w:ascii="Arial" w:hAnsi="Arial" w:cs="Arial"/>
                <w:b/>
                <w:sz w:val="24"/>
              </w:rPr>
              <w:t xml:space="preserve"> in July, September, November, January and March</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153B2B" w:rsidRDefault="00A75AE8" w:rsidP="00A243E1">
            <w:pPr>
              <w:pStyle w:val="Default"/>
              <w:tabs>
                <w:tab w:val="left" w:pos="142"/>
              </w:tabs>
              <w:rPr>
                <w:rFonts w:ascii="Arial" w:hAnsi="Arial" w:cs="Arial"/>
                <w:sz w:val="16"/>
                <w:szCs w:val="16"/>
              </w:rPr>
            </w:pPr>
          </w:p>
          <w:p w:rsidR="00A75AE8" w:rsidRPr="00984A82" w:rsidRDefault="00603BFB" w:rsidP="00A243E1">
            <w:pPr>
              <w:pStyle w:val="Default"/>
              <w:tabs>
                <w:tab w:val="left" w:pos="142"/>
              </w:tabs>
              <w:rPr>
                <w:rFonts w:ascii="Arial" w:hAnsi="Arial" w:cs="Arial"/>
                <w:b/>
                <w:color w:val="auto"/>
                <w:sz w:val="24"/>
              </w:rPr>
            </w:pPr>
            <w:r w:rsidRPr="00984A82">
              <w:rPr>
                <w:rFonts w:ascii="Arial" w:hAnsi="Arial" w:cs="Arial"/>
                <w:b/>
                <w:color w:val="auto"/>
                <w:sz w:val="24"/>
              </w:rPr>
              <w:t xml:space="preserve">Effective </w:t>
            </w:r>
            <w:r w:rsidR="00153B2B" w:rsidRPr="00984A82">
              <w:rPr>
                <w:rFonts w:ascii="Arial" w:hAnsi="Arial" w:cs="Arial"/>
                <w:b/>
                <w:color w:val="auto"/>
                <w:sz w:val="24"/>
              </w:rPr>
              <w:t xml:space="preserve">engagement and </w:t>
            </w:r>
            <w:r w:rsidRPr="00984A82">
              <w:rPr>
                <w:rFonts w:ascii="Arial" w:hAnsi="Arial" w:cs="Arial"/>
                <w:b/>
                <w:color w:val="auto"/>
                <w:sz w:val="24"/>
              </w:rPr>
              <w:t>communication with all patient groups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153B2B" w:rsidRDefault="00A75AE8" w:rsidP="00A243E1">
            <w:pPr>
              <w:pStyle w:val="Default"/>
              <w:tabs>
                <w:tab w:val="left" w:pos="142"/>
              </w:tabs>
              <w:rPr>
                <w:rFonts w:ascii="Arial" w:hAnsi="Arial" w:cs="Arial"/>
                <w:sz w:val="16"/>
                <w:szCs w:val="16"/>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153B2B" w:rsidRPr="00153B2B" w:rsidRDefault="00153B2B" w:rsidP="00A243E1">
            <w:pPr>
              <w:pStyle w:val="Default"/>
              <w:tabs>
                <w:tab w:val="left" w:pos="142"/>
              </w:tabs>
              <w:rPr>
                <w:rFonts w:ascii="Arial" w:hAnsi="Arial" w:cs="Arial"/>
                <w:sz w:val="16"/>
                <w:szCs w:val="16"/>
              </w:rPr>
            </w:pPr>
          </w:p>
          <w:p w:rsidR="00A75AE8" w:rsidRDefault="00603BFB" w:rsidP="00A243E1">
            <w:pPr>
              <w:pStyle w:val="Default"/>
              <w:tabs>
                <w:tab w:val="left" w:pos="142"/>
              </w:tabs>
              <w:rPr>
                <w:rFonts w:ascii="Arial" w:hAnsi="Arial" w:cs="Arial"/>
                <w:b/>
                <w:sz w:val="24"/>
              </w:rPr>
            </w:pPr>
            <w:r w:rsidRPr="00603BFB">
              <w:rPr>
                <w:rFonts w:ascii="Arial" w:hAnsi="Arial" w:cs="Arial"/>
                <w:b/>
                <w:sz w:val="24"/>
              </w:rPr>
              <w:t>Specific actions to improve communication include:</w:t>
            </w:r>
          </w:p>
          <w:p w:rsidR="00153B2B" w:rsidRPr="00153B2B" w:rsidRDefault="00153B2B" w:rsidP="00A243E1">
            <w:pPr>
              <w:pStyle w:val="Default"/>
              <w:tabs>
                <w:tab w:val="left" w:pos="142"/>
              </w:tabs>
              <w:rPr>
                <w:rFonts w:ascii="Arial" w:hAnsi="Arial" w:cs="Arial"/>
                <w:b/>
                <w:sz w:val="16"/>
                <w:szCs w:val="16"/>
              </w:rPr>
            </w:pPr>
          </w:p>
          <w:p w:rsidR="00603BFB" w:rsidRPr="00603BFB" w:rsidRDefault="00603BFB" w:rsidP="00603BFB">
            <w:pPr>
              <w:pStyle w:val="Default"/>
              <w:numPr>
                <w:ilvl w:val="0"/>
                <w:numId w:val="3"/>
              </w:numPr>
              <w:tabs>
                <w:tab w:val="left" w:pos="142"/>
              </w:tabs>
              <w:rPr>
                <w:rFonts w:ascii="Arial" w:hAnsi="Arial" w:cs="Arial"/>
                <w:b/>
                <w:sz w:val="24"/>
              </w:rPr>
            </w:pPr>
            <w:r w:rsidRPr="00603BFB">
              <w:rPr>
                <w:rFonts w:ascii="Arial" w:hAnsi="Arial" w:cs="Arial"/>
                <w:b/>
                <w:sz w:val="24"/>
              </w:rPr>
              <w:t>Creation of  anew practice email address to encourage and facilitate patient feedback</w:t>
            </w:r>
          </w:p>
          <w:p w:rsidR="00603BFB" w:rsidRPr="00603BFB" w:rsidRDefault="00603BFB" w:rsidP="00603BFB">
            <w:pPr>
              <w:pStyle w:val="Default"/>
              <w:numPr>
                <w:ilvl w:val="0"/>
                <w:numId w:val="3"/>
              </w:numPr>
              <w:tabs>
                <w:tab w:val="left" w:pos="142"/>
              </w:tabs>
              <w:rPr>
                <w:rFonts w:ascii="Arial" w:hAnsi="Arial" w:cs="Arial"/>
                <w:b/>
                <w:sz w:val="24"/>
              </w:rPr>
            </w:pPr>
            <w:r w:rsidRPr="00603BFB">
              <w:rPr>
                <w:rFonts w:ascii="Arial" w:hAnsi="Arial" w:cs="Arial"/>
                <w:b/>
                <w:sz w:val="24"/>
              </w:rPr>
              <w:t>Creation of a new, more user friendly practice website</w:t>
            </w:r>
          </w:p>
          <w:p w:rsidR="00603BFB" w:rsidRPr="00603BFB" w:rsidRDefault="00603BFB" w:rsidP="00603BFB">
            <w:pPr>
              <w:pStyle w:val="Default"/>
              <w:numPr>
                <w:ilvl w:val="0"/>
                <w:numId w:val="3"/>
              </w:numPr>
              <w:tabs>
                <w:tab w:val="left" w:pos="142"/>
              </w:tabs>
              <w:rPr>
                <w:rFonts w:ascii="Arial" w:hAnsi="Arial" w:cs="Arial"/>
                <w:b/>
                <w:sz w:val="24"/>
              </w:rPr>
            </w:pPr>
            <w:r w:rsidRPr="00603BFB">
              <w:rPr>
                <w:rFonts w:ascii="Arial" w:hAnsi="Arial" w:cs="Arial"/>
                <w:b/>
                <w:sz w:val="24"/>
              </w:rPr>
              <w:t>Promotion of new and existing the on-line services at both surgeries using posters, prescription messages, website and screen messages</w:t>
            </w:r>
          </w:p>
          <w:p w:rsidR="00603BFB" w:rsidRPr="00603BFB" w:rsidRDefault="00603BFB" w:rsidP="00603BFB">
            <w:pPr>
              <w:pStyle w:val="Default"/>
              <w:numPr>
                <w:ilvl w:val="0"/>
                <w:numId w:val="3"/>
              </w:numPr>
              <w:tabs>
                <w:tab w:val="left" w:pos="142"/>
              </w:tabs>
              <w:rPr>
                <w:rFonts w:ascii="Arial" w:hAnsi="Arial" w:cs="Arial"/>
                <w:b/>
                <w:sz w:val="24"/>
              </w:rPr>
            </w:pPr>
            <w:r w:rsidRPr="00603BFB">
              <w:rPr>
                <w:rFonts w:ascii="Arial" w:hAnsi="Arial" w:cs="Arial"/>
                <w:b/>
                <w:sz w:val="24"/>
              </w:rPr>
              <w:t>Extended use of text service for initiatives such as Friends and Family Test</w:t>
            </w:r>
          </w:p>
          <w:p w:rsidR="00603BFB" w:rsidRDefault="00603BFB" w:rsidP="00603BFB">
            <w:pPr>
              <w:pStyle w:val="Default"/>
              <w:numPr>
                <w:ilvl w:val="0"/>
                <w:numId w:val="3"/>
              </w:numPr>
              <w:tabs>
                <w:tab w:val="left" w:pos="142"/>
              </w:tabs>
              <w:rPr>
                <w:rFonts w:ascii="Arial" w:hAnsi="Arial" w:cs="Arial"/>
                <w:b/>
                <w:sz w:val="24"/>
              </w:rPr>
            </w:pPr>
            <w:r w:rsidRPr="00603BFB">
              <w:rPr>
                <w:rFonts w:ascii="Arial" w:hAnsi="Arial" w:cs="Arial"/>
                <w:b/>
                <w:sz w:val="24"/>
              </w:rPr>
              <w:t>Improvements and changes to the automated telephone answering service</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153B2B" w:rsidRDefault="00A75AE8" w:rsidP="00A243E1">
            <w:pPr>
              <w:pStyle w:val="Default"/>
              <w:tabs>
                <w:tab w:val="left" w:pos="142"/>
              </w:tabs>
              <w:rPr>
                <w:rFonts w:ascii="Arial" w:hAnsi="Arial" w:cs="Arial"/>
                <w:sz w:val="16"/>
                <w:szCs w:val="16"/>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153B2B" w:rsidRDefault="00A75AE8" w:rsidP="00A243E1">
            <w:pPr>
              <w:pStyle w:val="Default"/>
              <w:tabs>
                <w:tab w:val="left" w:pos="142"/>
              </w:tabs>
              <w:rPr>
                <w:rFonts w:ascii="Arial" w:hAnsi="Arial" w:cs="Arial"/>
                <w:sz w:val="16"/>
                <w:szCs w:val="16"/>
              </w:rPr>
            </w:pPr>
          </w:p>
          <w:p w:rsidR="00A75AE8" w:rsidRDefault="00603BFB" w:rsidP="00A243E1">
            <w:pPr>
              <w:pStyle w:val="Default"/>
              <w:tabs>
                <w:tab w:val="left" w:pos="142"/>
              </w:tabs>
              <w:rPr>
                <w:rFonts w:ascii="Arial" w:hAnsi="Arial" w:cs="Arial"/>
                <w:sz w:val="24"/>
              </w:rPr>
            </w:pPr>
            <w:r>
              <w:rPr>
                <w:rFonts w:ascii="Arial" w:hAnsi="Arial" w:cs="Arial"/>
                <w:sz w:val="24"/>
              </w:rPr>
              <w:t>As a result of the changes:</w:t>
            </w:r>
          </w:p>
          <w:p w:rsidR="00153B2B" w:rsidRPr="00153B2B" w:rsidRDefault="00153B2B" w:rsidP="00A243E1">
            <w:pPr>
              <w:pStyle w:val="Default"/>
              <w:tabs>
                <w:tab w:val="left" w:pos="142"/>
              </w:tabs>
              <w:rPr>
                <w:rFonts w:ascii="Arial" w:hAnsi="Arial" w:cs="Arial"/>
                <w:sz w:val="16"/>
                <w:szCs w:val="16"/>
              </w:rPr>
            </w:pPr>
          </w:p>
          <w:p w:rsidR="00603BFB" w:rsidRPr="00153B2B" w:rsidRDefault="00603BFB" w:rsidP="00153B2B">
            <w:pPr>
              <w:pStyle w:val="Default"/>
              <w:numPr>
                <w:ilvl w:val="0"/>
                <w:numId w:val="4"/>
              </w:numPr>
              <w:tabs>
                <w:tab w:val="left" w:pos="142"/>
              </w:tabs>
              <w:rPr>
                <w:rFonts w:ascii="Arial" w:hAnsi="Arial" w:cs="Arial"/>
                <w:b/>
                <w:sz w:val="24"/>
              </w:rPr>
            </w:pPr>
            <w:r w:rsidRPr="00153B2B">
              <w:rPr>
                <w:rFonts w:ascii="Arial" w:hAnsi="Arial" w:cs="Arial"/>
                <w:b/>
                <w:sz w:val="24"/>
              </w:rPr>
              <w:t>We are receiving more direct email communication from patients and carers</w:t>
            </w:r>
          </w:p>
          <w:p w:rsidR="00603BFB" w:rsidRPr="00153B2B" w:rsidRDefault="00603BFB" w:rsidP="00153B2B">
            <w:pPr>
              <w:pStyle w:val="Default"/>
              <w:numPr>
                <w:ilvl w:val="0"/>
                <w:numId w:val="4"/>
              </w:numPr>
              <w:tabs>
                <w:tab w:val="left" w:pos="142"/>
              </w:tabs>
              <w:rPr>
                <w:rFonts w:ascii="Arial" w:hAnsi="Arial" w:cs="Arial"/>
                <w:b/>
                <w:sz w:val="24"/>
              </w:rPr>
            </w:pPr>
            <w:r w:rsidRPr="00153B2B">
              <w:rPr>
                <w:rFonts w:ascii="Arial" w:hAnsi="Arial" w:cs="Arial"/>
                <w:b/>
                <w:sz w:val="24"/>
              </w:rPr>
              <w:t xml:space="preserve">The website </w:t>
            </w:r>
            <w:r w:rsidR="00E74EE2" w:rsidRPr="00153B2B">
              <w:rPr>
                <w:rFonts w:ascii="Arial" w:hAnsi="Arial" w:cs="Arial"/>
                <w:b/>
                <w:sz w:val="24"/>
              </w:rPr>
              <w:t xml:space="preserve">is easier to navigate </w:t>
            </w:r>
          </w:p>
          <w:p w:rsidR="00E74EE2" w:rsidRPr="00153B2B" w:rsidRDefault="00E74EE2" w:rsidP="00153B2B">
            <w:pPr>
              <w:pStyle w:val="Default"/>
              <w:numPr>
                <w:ilvl w:val="0"/>
                <w:numId w:val="4"/>
              </w:numPr>
              <w:tabs>
                <w:tab w:val="left" w:pos="142"/>
              </w:tabs>
              <w:rPr>
                <w:rFonts w:ascii="Arial" w:hAnsi="Arial" w:cs="Arial"/>
                <w:b/>
                <w:sz w:val="24"/>
              </w:rPr>
            </w:pPr>
            <w:r w:rsidRPr="00153B2B">
              <w:rPr>
                <w:rFonts w:ascii="Arial" w:hAnsi="Arial" w:cs="Arial"/>
                <w:b/>
                <w:sz w:val="24"/>
              </w:rPr>
              <w:t>Online services have been extended</w:t>
            </w:r>
          </w:p>
          <w:p w:rsidR="00E74EE2" w:rsidRPr="00153B2B" w:rsidRDefault="00E74EE2" w:rsidP="00153B2B">
            <w:pPr>
              <w:pStyle w:val="Default"/>
              <w:numPr>
                <w:ilvl w:val="0"/>
                <w:numId w:val="4"/>
              </w:numPr>
              <w:tabs>
                <w:tab w:val="left" w:pos="142"/>
              </w:tabs>
              <w:rPr>
                <w:rFonts w:ascii="Arial" w:hAnsi="Arial" w:cs="Arial"/>
                <w:b/>
                <w:sz w:val="24"/>
              </w:rPr>
            </w:pPr>
            <w:r w:rsidRPr="00153B2B">
              <w:rPr>
                <w:rFonts w:ascii="Arial" w:hAnsi="Arial" w:cs="Arial"/>
                <w:b/>
                <w:sz w:val="24"/>
              </w:rPr>
              <w:t>Responses to Friends and Family Test questions are providing a rich source of feedback that will be used to determine the priorities for the coming year</w:t>
            </w:r>
          </w:p>
          <w:p w:rsidR="00A75AE8" w:rsidRPr="00153B2B" w:rsidRDefault="00E74EE2" w:rsidP="00153B2B">
            <w:pPr>
              <w:pStyle w:val="Default"/>
              <w:numPr>
                <w:ilvl w:val="0"/>
                <w:numId w:val="4"/>
              </w:numPr>
              <w:tabs>
                <w:tab w:val="left" w:pos="142"/>
              </w:tabs>
              <w:rPr>
                <w:rFonts w:ascii="Arial" w:hAnsi="Arial" w:cs="Arial"/>
                <w:b/>
                <w:sz w:val="24"/>
              </w:rPr>
            </w:pPr>
            <w:r w:rsidRPr="00153B2B">
              <w:rPr>
                <w:rFonts w:ascii="Arial" w:hAnsi="Arial" w:cs="Arial"/>
                <w:b/>
                <w:sz w:val="24"/>
              </w:rPr>
              <w:t>Telephone messages are shorter and patient satisfaction improved</w:t>
            </w:r>
          </w:p>
          <w:p w:rsidR="00153B2B" w:rsidRPr="002649FE" w:rsidRDefault="00153B2B" w:rsidP="00153B2B">
            <w:pPr>
              <w:pStyle w:val="Default"/>
              <w:tabs>
                <w:tab w:val="left" w:pos="142"/>
              </w:tabs>
              <w:ind w:left="720"/>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153B2B" w:rsidRPr="002649FE" w:rsidRDefault="00153B2B" w:rsidP="00A243E1">
            <w:pPr>
              <w:pStyle w:val="Default"/>
              <w:tabs>
                <w:tab w:val="left" w:pos="142"/>
              </w:tabs>
              <w:rPr>
                <w:rFonts w:ascii="Arial" w:hAnsi="Arial" w:cs="Arial"/>
                <w:sz w:val="24"/>
              </w:rPr>
            </w:pPr>
          </w:p>
          <w:p w:rsidR="00A75AE8" w:rsidRDefault="00E74EE2" w:rsidP="00A243E1">
            <w:pPr>
              <w:pStyle w:val="Default"/>
              <w:tabs>
                <w:tab w:val="left" w:pos="142"/>
              </w:tabs>
              <w:rPr>
                <w:rFonts w:ascii="Arial" w:hAnsi="Arial" w:cs="Arial"/>
                <w:b/>
                <w:sz w:val="24"/>
              </w:rPr>
            </w:pPr>
            <w:r w:rsidRPr="00E74EE2">
              <w:rPr>
                <w:rFonts w:ascii="Arial" w:hAnsi="Arial" w:cs="Arial"/>
                <w:b/>
                <w:sz w:val="24"/>
              </w:rPr>
              <w:t>Improve access to GPs and other clinical services including nurses and phlebotomists.</w:t>
            </w:r>
          </w:p>
          <w:p w:rsidR="00E74EE2" w:rsidRDefault="00E74EE2" w:rsidP="00A243E1">
            <w:pPr>
              <w:pStyle w:val="Default"/>
              <w:tabs>
                <w:tab w:val="left" w:pos="142"/>
              </w:tabs>
              <w:rPr>
                <w:rFonts w:ascii="Arial" w:hAnsi="Arial" w:cs="Arial"/>
                <w:b/>
                <w:sz w:val="24"/>
              </w:rPr>
            </w:pPr>
          </w:p>
          <w:p w:rsidR="00413C5B" w:rsidRDefault="00413C5B" w:rsidP="00A243E1">
            <w:pPr>
              <w:pStyle w:val="Default"/>
              <w:tabs>
                <w:tab w:val="left" w:pos="142"/>
              </w:tabs>
              <w:rPr>
                <w:rFonts w:ascii="Arial" w:hAnsi="Arial" w:cs="Arial"/>
                <w:b/>
                <w:sz w:val="24"/>
              </w:rPr>
            </w:pPr>
            <w:r>
              <w:rPr>
                <w:rFonts w:ascii="Arial" w:hAnsi="Arial" w:cs="Arial"/>
                <w:b/>
                <w:sz w:val="24"/>
              </w:rPr>
              <w:t xml:space="preserve">Access to clinicians was highlighted as a continuing priority for patients and especially with an anticipated growth in patient numbers. </w:t>
            </w:r>
          </w:p>
          <w:p w:rsidR="00E74EE2" w:rsidRPr="00E74EE2" w:rsidRDefault="00E74EE2" w:rsidP="00413C5B">
            <w:pPr>
              <w:pStyle w:val="Default"/>
              <w:tabs>
                <w:tab w:val="left" w:pos="142"/>
              </w:tabs>
              <w:rPr>
                <w:rFonts w:ascii="Arial" w:hAnsi="Arial" w:cs="Arial"/>
                <w:b/>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153B2B" w:rsidRPr="002649FE" w:rsidRDefault="00153B2B" w:rsidP="00A243E1">
            <w:pPr>
              <w:pStyle w:val="Default"/>
              <w:tabs>
                <w:tab w:val="left" w:pos="142"/>
              </w:tabs>
              <w:rPr>
                <w:rFonts w:ascii="Arial" w:hAnsi="Arial" w:cs="Arial"/>
                <w:sz w:val="24"/>
              </w:rPr>
            </w:pPr>
          </w:p>
          <w:p w:rsidR="00A75AE8" w:rsidRPr="00413C5B" w:rsidRDefault="00413C5B" w:rsidP="00A243E1">
            <w:pPr>
              <w:pStyle w:val="Default"/>
              <w:tabs>
                <w:tab w:val="left" w:pos="142"/>
              </w:tabs>
              <w:rPr>
                <w:rFonts w:ascii="Arial" w:hAnsi="Arial" w:cs="Arial"/>
                <w:b/>
                <w:sz w:val="24"/>
              </w:rPr>
            </w:pPr>
            <w:r w:rsidRPr="00413C5B">
              <w:rPr>
                <w:rFonts w:ascii="Arial" w:hAnsi="Arial" w:cs="Arial"/>
                <w:b/>
                <w:sz w:val="24"/>
              </w:rPr>
              <w:t>The partners of Donnington Medical Partnership recognised the growth early and took the decision to invest in more doctor and nurse time</w:t>
            </w:r>
            <w:r>
              <w:rPr>
                <w:rFonts w:ascii="Arial" w:hAnsi="Arial" w:cs="Arial"/>
                <w:b/>
                <w:sz w:val="24"/>
              </w:rPr>
              <w:t xml:space="preserve"> as well as administrative staff.</w:t>
            </w:r>
            <w:r w:rsidRPr="00413C5B">
              <w:rPr>
                <w:rFonts w:ascii="Arial" w:hAnsi="Arial" w:cs="Arial"/>
                <w:b/>
                <w:sz w:val="24"/>
              </w:rPr>
              <w:t xml:space="preserve"> An additional partner and two salaried doctors have been appointed in the last year.</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413C5B" w:rsidP="00A243E1">
            <w:pPr>
              <w:pStyle w:val="Default"/>
              <w:tabs>
                <w:tab w:val="left" w:pos="142"/>
              </w:tabs>
              <w:rPr>
                <w:rFonts w:ascii="Arial" w:hAnsi="Arial" w:cs="Arial"/>
                <w:b/>
                <w:sz w:val="24"/>
              </w:rPr>
            </w:pPr>
            <w:r>
              <w:rPr>
                <w:rFonts w:ascii="Arial" w:hAnsi="Arial" w:cs="Arial"/>
                <w:b/>
                <w:sz w:val="24"/>
              </w:rPr>
              <w:t xml:space="preserve">The last year has been one of significant change within the practice during which time the number of patients has grown by 10%. The doctor and nurse provision has kept pace with that change and the result is that waiting times for routine GP appointments </w:t>
            </w:r>
            <w:r w:rsidR="005F6EAF">
              <w:rPr>
                <w:rFonts w:ascii="Arial" w:hAnsi="Arial" w:cs="Arial"/>
                <w:b/>
                <w:sz w:val="24"/>
              </w:rPr>
              <w:t xml:space="preserve">remain better than the average and even </w:t>
            </w:r>
            <w:r>
              <w:rPr>
                <w:rFonts w:ascii="Arial" w:hAnsi="Arial" w:cs="Arial"/>
                <w:b/>
                <w:sz w:val="24"/>
              </w:rPr>
              <w:t xml:space="preserve">lower than last year </w:t>
            </w:r>
            <w:r w:rsidR="005F6EAF">
              <w:rPr>
                <w:rFonts w:ascii="Arial" w:hAnsi="Arial" w:cs="Arial"/>
                <w:b/>
                <w:sz w:val="24"/>
              </w:rPr>
              <w:t>al</w:t>
            </w:r>
            <w:r>
              <w:rPr>
                <w:rFonts w:ascii="Arial" w:hAnsi="Arial" w:cs="Arial"/>
                <w:b/>
                <w:sz w:val="24"/>
              </w:rPr>
              <w:t>though there were 462 (11%) more consultations in February 2015 than the previous year. Patients who need to see a GP urgently can always get an appointment on the same day.</w:t>
            </w:r>
          </w:p>
          <w:p w:rsidR="00153B2B" w:rsidRDefault="00153B2B" w:rsidP="00A243E1">
            <w:pPr>
              <w:pStyle w:val="Default"/>
              <w:tabs>
                <w:tab w:val="left" w:pos="142"/>
              </w:tabs>
              <w:rPr>
                <w:rFonts w:ascii="Arial" w:hAnsi="Arial" w:cs="Arial"/>
                <w:b/>
                <w:sz w:val="24"/>
              </w:rPr>
            </w:pPr>
          </w:p>
          <w:p w:rsidR="00413C5B" w:rsidRPr="002649FE" w:rsidRDefault="00413C5B" w:rsidP="00A243E1">
            <w:pPr>
              <w:pStyle w:val="Default"/>
              <w:tabs>
                <w:tab w:val="left" w:pos="142"/>
              </w:tabs>
              <w:rPr>
                <w:rFonts w:ascii="Arial" w:hAnsi="Arial" w:cs="Arial"/>
                <w:sz w:val="24"/>
              </w:rPr>
            </w:pPr>
            <w:r>
              <w:rPr>
                <w:rFonts w:ascii="Arial" w:hAnsi="Arial" w:cs="Arial"/>
                <w:b/>
                <w:sz w:val="24"/>
              </w:rPr>
              <w:t>The results have been shared with the PPG and will be promoted within the surgery and on the website.</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153B2B" w:rsidRPr="002649FE" w:rsidRDefault="00153B2B" w:rsidP="00A243E1">
            <w:pPr>
              <w:pStyle w:val="Default"/>
              <w:tabs>
                <w:tab w:val="left" w:pos="142"/>
              </w:tabs>
              <w:rPr>
                <w:rFonts w:ascii="Arial" w:hAnsi="Arial" w:cs="Arial"/>
                <w:sz w:val="24"/>
              </w:rPr>
            </w:pPr>
          </w:p>
          <w:p w:rsidR="005F6EAF" w:rsidRPr="00413C5B" w:rsidRDefault="00413C5B" w:rsidP="00A243E1">
            <w:pPr>
              <w:pStyle w:val="Default"/>
              <w:tabs>
                <w:tab w:val="left" w:pos="142"/>
              </w:tabs>
              <w:rPr>
                <w:rFonts w:ascii="Arial" w:hAnsi="Arial" w:cs="Arial"/>
                <w:b/>
                <w:sz w:val="24"/>
              </w:rPr>
            </w:pPr>
            <w:r w:rsidRPr="00413C5B">
              <w:rPr>
                <w:rFonts w:ascii="Arial" w:hAnsi="Arial" w:cs="Arial"/>
                <w:b/>
                <w:sz w:val="24"/>
              </w:rPr>
              <w:t xml:space="preserve">Patient </w:t>
            </w:r>
            <w:r>
              <w:rPr>
                <w:rFonts w:ascii="Arial" w:hAnsi="Arial" w:cs="Arial"/>
                <w:b/>
                <w:sz w:val="24"/>
              </w:rPr>
              <w:t xml:space="preserve">physical patient </w:t>
            </w:r>
            <w:r w:rsidRPr="00413C5B">
              <w:rPr>
                <w:rFonts w:ascii="Arial" w:hAnsi="Arial" w:cs="Arial"/>
                <w:b/>
                <w:sz w:val="24"/>
              </w:rPr>
              <w:t>environment</w:t>
            </w:r>
            <w:r>
              <w:rPr>
                <w:rFonts w:ascii="Arial" w:hAnsi="Arial" w:cs="Arial"/>
                <w:b/>
                <w:sz w:val="24"/>
              </w:rPr>
              <w:t xml:space="preserve"> that provides easy access in </w:t>
            </w:r>
            <w:r w:rsidR="005F6EAF">
              <w:rPr>
                <w:rFonts w:ascii="Arial" w:hAnsi="Arial" w:cs="Arial"/>
                <w:b/>
                <w:sz w:val="24"/>
              </w:rPr>
              <w:t>appropriate condition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5F6EAF" w:rsidRPr="005F6EAF" w:rsidRDefault="005F6EAF" w:rsidP="00A243E1">
            <w:pPr>
              <w:pStyle w:val="Default"/>
              <w:tabs>
                <w:tab w:val="left" w:pos="142"/>
              </w:tabs>
              <w:rPr>
                <w:rFonts w:ascii="Arial" w:hAnsi="Arial" w:cs="Arial"/>
                <w:b/>
                <w:sz w:val="24"/>
              </w:rPr>
            </w:pPr>
            <w:r w:rsidRPr="005F6EAF">
              <w:rPr>
                <w:rFonts w:ascii="Arial" w:hAnsi="Arial" w:cs="Arial"/>
                <w:b/>
                <w:sz w:val="24"/>
              </w:rPr>
              <w:t>The main actions have been:</w:t>
            </w:r>
          </w:p>
          <w:p w:rsidR="00A75AE8" w:rsidRPr="005F6EAF" w:rsidRDefault="005F6EAF" w:rsidP="00153B2B">
            <w:pPr>
              <w:pStyle w:val="Default"/>
              <w:numPr>
                <w:ilvl w:val="0"/>
                <w:numId w:val="5"/>
              </w:numPr>
              <w:tabs>
                <w:tab w:val="left" w:pos="142"/>
              </w:tabs>
              <w:rPr>
                <w:rFonts w:ascii="Arial" w:hAnsi="Arial" w:cs="Arial"/>
                <w:b/>
                <w:sz w:val="24"/>
              </w:rPr>
            </w:pPr>
            <w:r w:rsidRPr="005F6EAF">
              <w:rPr>
                <w:rFonts w:ascii="Arial" w:hAnsi="Arial" w:cs="Arial"/>
                <w:b/>
                <w:sz w:val="24"/>
              </w:rPr>
              <w:t>The lighting at Donnington Health Centre has been upgraded in the waiting areas and at the entrance to the premises</w:t>
            </w:r>
          </w:p>
          <w:p w:rsidR="005F6EAF" w:rsidRPr="005F6EAF" w:rsidRDefault="005F6EAF" w:rsidP="00153B2B">
            <w:pPr>
              <w:pStyle w:val="Default"/>
              <w:numPr>
                <w:ilvl w:val="0"/>
                <w:numId w:val="5"/>
              </w:numPr>
              <w:tabs>
                <w:tab w:val="left" w:pos="142"/>
              </w:tabs>
              <w:rPr>
                <w:rFonts w:ascii="Arial" w:hAnsi="Arial" w:cs="Arial"/>
                <w:b/>
                <w:sz w:val="24"/>
              </w:rPr>
            </w:pPr>
            <w:r w:rsidRPr="005F6EAF">
              <w:rPr>
                <w:rFonts w:ascii="Arial" w:hAnsi="Arial" w:cs="Arial"/>
                <w:b/>
                <w:sz w:val="24"/>
              </w:rPr>
              <w:t>The carpet at Donnington Health Centre has been replaced with modern wood effect vinyl</w:t>
            </w:r>
          </w:p>
          <w:p w:rsidR="005F6EAF" w:rsidRPr="005F6EAF" w:rsidRDefault="005F6EAF" w:rsidP="00153B2B">
            <w:pPr>
              <w:pStyle w:val="Default"/>
              <w:numPr>
                <w:ilvl w:val="0"/>
                <w:numId w:val="5"/>
              </w:numPr>
              <w:tabs>
                <w:tab w:val="left" w:pos="142"/>
              </w:tabs>
              <w:rPr>
                <w:rFonts w:ascii="Arial" w:hAnsi="Arial" w:cs="Arial"/>
                <w:b/>
                <w:sz w:val="24"/>
              </w:rPr>
            </w:pPr>
            <w:r w:rsidRPr="005F6EAF">
              <w:rPr>
                <w:rFonts w:ascii="Arial" w:hAnsi="Arial" w:cs="Arial"/>
                <w:b/>
                <w:sz w:val="24"/>
              </w:rPr>
              <w:t>Automated doors have been provided to the main entrance of Donnington Health Centre to provide much improved access for all patient groups.</w:t>
            </w:r>
          </w:p>
          <w:p w:rsidR="00A75AE8" w:rsidRPr="002649FE" w:rsidRDefault="005F6EAF" w:rsidP="00153B2B">
            <w:pPr>
              <w:pStyle w:val="Default"/>
              <w:numPr>
                <w:ilvl w:val="0"/>
                <w:numId w:val="5"/>
              </w:numPr>
              <w:tabs>
                <w:tab w:val="left" w:pos="142"/>
              </w:tabs>
              <w:rPr>
                <w:rFonts w:ascii="Arial" w:hAnsi="Arial" w:cs="Arial"/>
                <w:sz w:val="24"/>
              </w:rPr>
            </w:pPr>
            <w:r w:rsidRPr="005F6EAF">
              <w:rPr>
                <w:rFonts w:ascii="Arial" w:hAnsi="Arial" w:cs="Arial"/>
                <w:b/>
                <w:sz w:val="24"/>
              </w:rPr>
              <w:t>The public areas at Richards Medical Centre have been decorated.</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5F6EAF" w:rsidRDefault="005F6EAF" w:rsidP="00A243E1">
            <w:pPr>
              <w:pStyle w:val="Default"/>
              <w:tabs>
                <w:tab w:val="left" w:pos="142"/>
              </w:tabs>
              <w:rPr>
                <w:rFonts w:ascii="Arial" w:hAnsi="Arial" w:cs="Arial"/>
                <w:b/>
                <w:sz w:val="24"/>
              </w:rPr>
            </w:pPr>
            <w:r w:rsidRPr="005F6EAF">
              <w:rPr>
                <w:rFonts w:ascii="Arial" w:hAnsi="Arial" w:cs="Arial"/>
                <w:b/>
                <w:sz w:val="24"/>
              </w:rPr>
              <w:t>The investment in the physical environment is apparent to all and the response from patients has been overwhelmingly positive. In particular, access for the elderly, disabled and mothers with young children is vastly improved. The waiting areas feel brighter and more pleasant</w:t>
            </w:r>
            <w:r>
              <w:rPr>
                <w:rFonts w:ascii="Arial" w:hAnsi="Arial" w:cs="Arial"/>
                <w:b/>
                <w:sz w:val="24"/>
              </w:rPr>
              <w:t>.</w:t>
            </w:r>
          </w:p>
          <w:p w:rsidR="00A75AE8" w:rsidRDefault="00A75AE8" w:rsidP="00A243E1">
            <w:pPr>
              <w:pStyle w:val="Default"/>
              <w:tabs>
                <w:tab w:val="left" w:pos="142"/>
              </w:tabs>
              <w:rPr>
                <w:rFonts w:ascii="Arial" w:hAnsi="Arial" w:cs="Arial"/>
                <w:sz w:val="24"/>
              </w:rPr>
            </w:pPr>
          </w:p>
          <w:p w:rsidR="00153B2B" w:rsidRPr="002649FE" w:rsidRDefault="00153B2B"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153B2B"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153B2B">
        <w:rPr>
          <w:rFonts w:ascii="Arial" w:hAnsi="Arial" w:cs="Arial"/>
          <w:b/>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23854</wp:posOffset>
                </wp:positionH>
                <wp:positionV relativeFrom="paragraph">
                  <wp:posOffset>108033</wp:posOffset>
                </wp:positionV>
                <wp:extent cx="8905240" cy="906449"/>
                <wp:effectExtent l="0" t="0" r="1016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9064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A75AE8" w:rsidP="00A75AE8"/>
                          <w:p w:rsidR="00C70AE2" w:rsidRPr="00C70AE2" w:rsidRDefault="00C70AE2" w:rsidP="00A75AE8">
                            <w:pPr>
                              <w:rPr>
                                <w:rFonts w:ascii="Arial" w:hAnsi="Arial" w:cs="Arial"/>
                                <w:b/>
                                <w:sz w:val="24"/>
                                <w:szCs w:val="24"/>
                              </w:rPr>
                            </w:pPr>
                            <w:r w:rsidRPr="00C70AE2">
                              <w:rPr>
                                <w:rFonts w:ascii="Arial" w:hAnsi="Arial" w:cs="Arial"/>
                                <w:b/>
                                <w:sz w:val="24"/>
                                <w:szCs w:val="24"/>
                              </w:rPr>
                              <w:t xml:space="preserve">The practice has </w:t>
                            </w:r>
                            <w:r>
                              <w:rPr>
                                <w:rFonts w:ascii="Arial" w:hAnsi="Arial" w:cs="Arial"/>
                                <w:b/>
                                <w:sz w:val="24"/>
                                <w:szCs w:val="24"/>
                              </w:rPr>
                              <w:t>participated in previous years when very similar issues and priorities have been identified. 2013-14 has been marked by significant progress in all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03D6BE73" id="_x0000_t202" coordsize="21600,21600" o:spt="202" path="m,l,21600r21600,l21600,xe">
                <v:stroke joinstyle="miter"/>
                <v:path gradientshapeok="t" o:connecttype="rect"/>
              </v:shapetype>
              <v:shape id="Text Box 2" o:spid="_x0000_s1026" type="#_x0000_t202" style="position:absolute;margin-left:1.9pt;margin-top:8.5pt;width:701.2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" fillcolor="white [3201]" strokeweight=".5pt">
                <v:path arrowok="t"/>
                <v:textbox>
                  <w:txbxContent>
                    <w:p w:rsidR="00A75AE8" w:rsidRDefault="00A75AE8" w:rsidP="00A75AE8"/>
                    <w:p w:rsidR="00C70AE2" w:rsidRPr="00C70AE2" w:rsidRDefault="00C70AE2" w:rsidP="00A75AE8">
                      <w:pPr>
                        <w:rPr>
                          <w:rFonts w:ascii="Arial" w:hAnsi="Arial" w:cs="Arial"/>
                          <w:b/>
                          <w:sz w:val="24"/>
                          <w:szCs w:val="24"/>
                        </w:rPr>
                      </w:pPr>
                      <w:r w:rsidRPr="00C70AE2">
                        <w:rPr>
                          <w:rFonts w:ascii="Arial" w:hAnsi="Arial" w:cs="Arial"/>
                          <w:b/>
                          <w:sz w:val="24"/>
                          <w:szCs w:val="24"/>
                        </w:rPr>
                        <w:t xml:space="preserve">The practice has </w:t>
                      </w:r>
                      <w:r>
                        <w:rPr>
                          <w:rFonts w:ascii="Arial" w:hAnsi="Arial" w:cs="Arial"/>
                          <w:b/>
                          <w:sz w:val="24"/>
                          <w:szCs w:val="24"/>
                        </w:rPr>
                        <w:t>participated in previous years when very similar issues and priorities have been identified. 2013-14 has been marked by significant progress in all areas.</w:t>
                      </w:r>
                    </w:p>
                  </w:txbxContent>
                </v:textbox>
              </v:shape>
            </w:pict>
          </mc:Fallback>
        </mc:AlternateContent>
      </w:r>
      <w:r w:rsidRPr="002649FE">
        <w:rPr>
          <w:rFonts w:ascii="Arial" w:hAnsi="Arial" w:cs="Arial"/>
          <w:sz w:val="24"/>
          <w:szCs w:val="24"/>
        </w:rPr>
        <w:br w:type="page"/>
      </w:r>
    </w:p>
    <w:p w:rsidR="00A75AE8" w:rsidRPr="00153B2B"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153B2B">
        <w:rPr>
          <w:rFonts w:ascii="Arial" w:hAnsi="Arial" w:cs="Arial"/>
          <w:b/>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Pr="00153B2B">
              <w:rPr>
                <w:rFonts w:ascii="Arial" w:hAnsi="Arial" w:cs="Arial"/>
                <w:b/>
                <w:sz w:val="24"/>
              </w:rPr>
              <w:t>YES</w:t>
            </w:r>
          </w:p>
          <w:p w:rsidR="00A75AE8" w:rsidRPr="002649FE" w:rsidRDefault="00A75AE8" w:rsidP="00A243E1">
            <w:pPr>
              <w:pStyle w:val="Default"/>
              <w:tabs>
                <w:tab w:val="left" w:pos="142"/>
              </w:tabs>
              <w:rPr>
                <w:rFonts w:ascii="Arial" w:hAnsi="Arial" w:cs="Arial"/>
                <w:sz w:val="24"/>
              </w:rPr>
            </w:pPr>
          </w:p>
          <w:p w:rsidR="00A75AE8" w:rsidRPr="00153B2B" w:rsidRDefault="00A75AE8" w:rsidP="00A243E1">
            <w:pPr>
              <w:pStyle w:val="Default"/>
              <w:tabs>
                <w:tab w:val="left" w:pos="142"/>
              </w:tabs>
              <w:rPr>
                <w:rFonts w:ascii="Arial" w:hAnsi="Arial" w:cs="Arial"/>
                <w:b/>
                <w:sz w:val="24"/>
              </w:rPr>
            </w:pPr>
            <w:r w:rsidRPr="002649FE">
              <w:rPr>
                <w:rFonts w:ascii="Arial" w:hAnsi="Arial" w:cs="Arial"/>
                <w:sz w:val="24"/>
              </w:rPr>
              <w:t>Date of sign off</w:t>
            </w:r>
            <w:r w:rsidRPr="00153B2B">
              <w:rPr>
                <w:rFonts w:ascii="Arial" w:hAnsi="Arial" w:cs="Arial"/>
                <w:b/>
                <w:sz w:val="24"/>
              </w:rPr>
              <w:t xml:space="preserve">: </w:t>
            </w:r>
            <w:r w:rsidR="00153B2B" w:rsidRPr="00153B2B">
              <w:rPr>
                <w:rFonts w:ascii="Arial" w:hAnsi="Arial" w:cs="Arial"/>
                <w:b/>
                <w:sz w:val="24"/>
              </w:rPr>
              <w:t xml:space="preserve"> 24.3.15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F94324" w:rsidRPr="00984A82" w:rsidRDefault="00F94324" w:rsidP="00A243E1">
            <w:pPr>
              <w:pStyle w:val="Default"/>
              <w:tabs>
                <w:tab w:val="left" w:pos="142"/>
              </w:tabs>
              <w:rPr>
                <w:rFonts w:ascii="Arial" w:hAnsi="Arial" w:cs="Arial"/>
                <w:color w:val="auto"/>
                <w:sz w:val="24"/>
              </w:rPr>
            </w:pPr>
            <w:r w:rsidRPr="00984A82">
              <w:rPr>
                <w:rFonts w:ascii="Arial" w:hAnsi="Arial" w:cs="Arial"/>
                <w:color w:val="auto"/>
                <w:sz w:val="24"/>
              </w:rPr>
              <w:t>The Practice has been extremely supportive of the PPG. The Practice Manager meets monthly with the PPG Chair and is proactive in the sharing of appropriate information.  The Practice Manager attends every PPG meeting and also provides administrative support to the PPG.  If we can expand the membership to ensure that it is representative of the wide range of patient groups the PPG can become even more effective in contributing to enhancing the quality of patient care services.</w:t>
            </w:r>
          </w:p>
          <w:p w:rsidR="00F94324" w:rsidRDefault="00F94324"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F94324" w:rsidRDefault="00A75AE8" w:rsidP="00F94324">
            <w:pPr>
              <w:pStyle w:val="Default"/>
              <w:numPr>
                <w:ilvl w:val="0"/>
                <w:numId w:val="6"/>
              </w:numPr>
              <w:tabs>
                <w:tab w:val="left" w:pos="142"/>
              </w:tabs>
              <w:rPr>
                <w:rFonts w:ascii="Arial" w:hAnsi="Arial" w:cs="Arial"/>
                <w:b/>
                <w:sz w:val="24"/>
              </w:rPr>
            </w:pPr>
            <w:r w:rsidRPr="00F94324">
              <w:rPr>
                <w:rFonts w:ascii="Arial" w:hAnsi="Arial" w:cs="Arial"/>
                <w:b/>
                <w:sz w:val="24"/>
              </w:rPr>
              <w:t>How has the practice made efforts to engage with seldom heard groups in the practice population?</w:t>
            </w:r>
          </w:p>
          <w:p w:rsidR="00A75AE8" w:rsidRPr="00F94324" w:rsidRDefault="00A75AE8" w:rsidP="00F94324">
            <w:pPr>
              <w:pStyle w:val="Default"/>
              <w:numPr>
                <w:ilvl w:val="0"/>
                <w:numId w:val="6"/>
              </w:numPr>
              <w:tabs>
                <w:tab w:val="left" w:pos="142"/>
              </w:tabs>
              <w:rPr>
                <w:rFonts w:ascii="Arial" w:hAnsi="Arial" w:cs="Arial"/>
                <w:b/>
                <w:sz w:val="24"/>
              </w:rPr>
            </w:pPr>
            <w:r w:rsidRPr="00F94324">
              <w:rPr>
                <w:rFonts w:ascii="Arial" w:hAnsi="Arial" w:cs="Arial"/>
                <w:b/>
                <w:sz w:val="24"/>
              </w:rPr>
              <w:t>Has the practice received patient and carer feedback from a variety of sources?</w:t>
            </w:r>
          </w:p>
          <w:p w:rsidR="00A75AE8" w:rsidRPr="00F94324" w:rsidRDefault="00A75AE8" w:rsidP="00F94324">
            <w:pPr>
              <w:pStyle w:val="Default"/>
              <w:numPr>
                <w:ilvl w:val="0"/>
                <w:numId w:val="6"/>
              </w:numPr>
              <w:tabs>
                <w:tab w:val="left" w:pos="142"/>
              </w:tabs>
              <w:rPr>
                <w:rFonts w:ascii="Arial" w:hAnsi="Arial" w:cs="Arial"/>
                <w:b/>
                <w:sz w:val="24"/>
              </w:rPr>
            </w:pPr>
            <w:r w:rsidRPr="00F94324">
              <w:rPr>
                <w:rFonts w:ascii="Arial" w:hAnsi="Arial" w:cs="Arial"/>
                <w:b/>
                <w:sz w:val="24"/>
              </w:rPr>
              <w:t>Was the PPG involved in the agreement of priority areas and the resulting action plan?</w:t>
            </w:r>
          </w:p>
          <w:p w:rsidR="00A75AE8" w:rsidRPr="00F94324" w:rsidRDefault="00A75AE8" w:rsidP="00F94324">
            <w:pPr>
              <w:pStyle w:val="Default"/>
              <w:numPr>
                <w:ilvl w:val="0"/>
                <w:numId w:val="6"/>
              </w:numPr>
              <w:tabs>
                <w:tab w:val="left" w:pos="142"/>
              </w:tabs>
              <w:rPr>
                <w:rFonts w:ascii="Arial" w:hAnsi="Arial" w:cs="Arial"/>
                <w:b/>
                <w:sz w:val="24"/>
              </w:rPr>
            </w:pPr>
            <w:r w:rsidRPr="00F94324">
              <w:rPr>
                <w:rFonts w:ascii="Arial" w:hAnsi="Arial" w:cs="Arial"/>
                <w:b/>
                <w:sz w:val="24"/>
              </w:rPr>
              <w:t>How has the service offered to patients and carers improved as a result of the implementation of the action plan?</w:t>
            </w:r>
          </w:p>
          <w:p w:rsidR="00A75AE8" w:rsidRPr="00F94324" w:rsidRDefault="00A75AE8" w:rsidP="00F94324">
            <w:pPr>
              <w:pStyle w:val="Default"/>
              <w:numPr>
                <w:ilvl w:val="0"/>
                <w:numId w:val="6"/>
              </w:numPr>
              <w:tabs>
                <w:tab w:val="left" w:pos="142"/>
              </w:tabs>
              <w:rPr>
                <w:rFonts w:ascii="Arial" w:hAnsi="Arial" w:cs="Arial"/>
                <w:b/>
                <w:sz w:val="24"/>
              </w:rPr>
            </w:pPr>
            <w:r w:rsidRPr="00F94324">
              <w:rPr>
                <w:rFonts w:ascii="Arial" w:hAnsi="Arial" w:cs="Arial"/>
                <w:b/>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DD6584"/>
    <w:multiLevelType w:val="hybridMultilevel"/>
    <w:tmpl w:val="73F0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C9157A"/>
    <w:multiLevelType w:val="hybridMultilevel"/>
    <w:tmpl w:val="41CC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1D19A6"/>
    <w:multiLevelType w:val="hybridMultilevel"/>
    <w:tmpl w:val="72B0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211711"/>
    <w:multiLevelType w:val="hybridMultilevel"/>
    <w:tmpl w:val="27E0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45117"/>
    <w:rsid w:val="00153B2B"/>
    <w:rsid w:val="002209B0"/>
    <w:rsid w:val="002649FE"/>
    <w:rsid w:val="002F1592"/>
    <w:rsid w:val="003146EA"/>
    <w:rsid w:val="00393DB0"/>
    <w:rsid w:val="003E33D7"/>
    <w:rsid w:val="00413C5B"/>
    <w:rsid w:val="004F59CD"/>
    <w:rsid w:val="005F6EAF"/>
    <w:rsid w:val="00603BFB"/>
    <w:rsid w:val="007B32B4"/>
    <w:rsid w:val="00902C10"/>
    <w:rsid w:val="00984A82"/>
    <w:rsid w:val="00A64080"/>
    <w:rsid w:val="00A75AE8"/>
    <w:rsid w:val="00C70AE2"/>
    <w:rsid w:val="00E05551"/>
    <w:rsid w:val="00E74EE2"/>
    <w:rsid w:val="00F4161D"/>
    <w:rsid w:val="00F9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3620F-283B-4574-8FEC-5F18C66BAEC9}">
  <ds:schemaRefs>
    <ds:schemaRef ds:uri="http://schemas.microsoft.com/office/2006/documentManagement/types"/>
    <ds:schemaRef ds:uri="http://purl.org/dc/terms/"/>
    <ds:schemaRef ds:uri="http://purl.org/dc/elements/1.1/"/>
    <ds:schemaRef ds:uri="http://www.w3.org/XML/1998/namespace"/>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F2D5E26D-C5C4-4F05-98F3-5ECAFD53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3</cp:revision>
  <dcterms:created xsi:type="dcterms:W3CDTF">2015-03-24T16:07:00Z</dcterms:created>
  <dcterms:modified xsi:type="dcterms:W3CDTF">2015-03-24T16:18:00Z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