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65" w:rsidRDefault="00D4429C" w:rsidP="00D4429C">
      <w:pPr>
        <w:jc w:val="center"/>
        <w:rPr>
          <w:u w:val="single"/>
        </w:rPr>
      </w:pPr>
      <w:r>
        <w:rPr>
          <w:u w:val="single"/>
        </w:rPr>
        <w:t xml:space="preserve">MINUTES OF THE LUPSET HEALTH CENTRE PATIENT PARTICIPATION GROUP HELD ON </w:t>
      </w:r>
      <w:r w:rsidR="00684A11">
        <w:rPr>
          <w:u w:val="single"/>
        </w:rPr>
        <w:t>WEDNESDAY</w:t>
      </w:r>
      <w:r w:rsidR="00072E8C">
        <w:rPr>
          <w:u w:val="single"/>
        </w:rPr>
        <w:t xml:space="preserve">, </w:t>
      </w:r>
      <w:r w:rsidR="00684A11">
        <w:rPr>
          <w:u w:val="single"/>
        </w:rPr>
        <w:t>13</w:t>
      </w:r>
      <w:r w:rsidR="00684A11" w:rsidRPr="00684A11">
        <w:rPr>
          <w:u w:val="single"/>
          <w:vertAlign w:val="superscript"/>
        </w:rPr>
        <w:t>TH</w:t>
      </w:r>
      <w:r w:rsidR="00684A11">
        <w:rPr>
          <w:u w:val="single"/>
        </w:rPr>
        <w:t xml:space="preserve"> AUGUST</w:t>
      </w:r>
      <w:r w:rsidR="00974CCF">
        <w:rPr>
          <w:u w:val="single"/>
        </w:rPr>
        <w:t xml:space="preserve">, 2014 </w:t>
      </w:r>
      <w:r>
        <w:rPr>
          <w:u w:val="single"/>
        </w:rPr>
        <w:t>AT 13:45</w:t>
      </w:r>
    </w:p>
    <w:p w:rsidR="00D4429C" w:rsidRDefault="00D4429C" w:rsidP="00D4429C">
      <w:pPr>
        <w:jc w:val="center"/>
        <w:rPr>
          <w:u w:val="single"/>
        </w:rPr>
      </w:pPr>
    </w:p>
    <w:p w:rsidR="00D4429C" w:rsidRDefault="00D4429C" w:rsidP="00D4429C">
      <w:pPr>
        <w:rPr>
          <w:b/>
        </w:rPr>
      </w:pPr>
      <w:r w:rsidRPr="003936EB">
        <w:rPr>
          <w:b/>
        </w:rPr>
        <w:t xml:space="preserve">Present: </w:t>
      </w:r>
    </w:p>
    <w:p w:rsidR="00684A11" w:rsidRPr="00684A11" w:rsidRDefault="00300BC2" w:rsidP="00D4429C">
      <w:r>
        <w:t>14 members of the PPG and 1 guest speaker were present</w:t>
      </w:r>
    </w:p>
    <w:p w:rsidR="00D4429C" w:rsidRDefault="00D4429C" w:rsidP="00D4429C">
      <w:pPr>
        <w:rPr>
          <w:b/>
        </w:rPr>
      </w:pPr>
      <w:r w:rsidRPr="003936EB">
        <w:rPr>
          <w:b/>
        </w:rPr>
        <w:t>Apologies:</w:t>
      </w:r>
    </w:p>
    <w:p w:rsidR="00335778" w:rsidRDefault="00300BC2" w:rsidP="00D4429C">
      <w:r>
        <w:t>3 apologies were presented</w:t>
      </w:r>
    </w:p>
    <w:p w:rsidR="001631F6" w:rsidRDefault="001631F6" w:rsidP="00D44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985"/>
        <w:gridCol w:w="2841"/>
      </w:tblGrid>
      <w:tr w:rsidR="001176C3" w:rsidTr="00545306">
        <w:tc>
          <w:tcPr>
            <w:tcW w:w="696" w:type="dxa"/>
          </w:tcPr>
          <w:p w:rsidR="00740954" w:rsidRPr="00D164F5" w:rsidRDefault="00740954" w:rsidP="00D164F5">
            <w:pPr>
              <w:jc w:val="center"/>
              <w:rPr>
                <w:b/>
              </w:rPr>
            </w:pPr>
            <w:r w:rsidRPr="00D164F5">
              <w:rPr>
                <w:b/>
              </w:rPr>
              <w:t>Item</w:t>
            </w:r>
          </w:p>
        </w:tc>
        <w:tc>
          <w:tcPr>
            <w:tcW w:w="4985" w:type="dxa"/>
          </w:tcPr>
          <w:p w:rsidR="00740954" w:rsidRPr="00D164F5" w:rsidRDefault="00740954" w:rsidP="00D164F5">
            <w:pPr>
              <w:jc w:val="center"/>
              <w:rPr>
                <w:b/>
              </w:rPr>
            </w:pPr>
            <w:r w:rsidRPr="00D164F5">
              <w:rPr>
                <w:b/>
              </w:rPr>
              <w:t>Description</w:t>
            </w:r>
          </w:p>
        </w:tc>
        <w:tc>
          <w:tcPr>
            <w:tcW w:w="2841" w:type="dxa"/>
          </w:tcPr>
          <w:p w:rsidR="00740954" w:rsidRPr="00D164F5" w:rsidRDefault="00740954" w:rsidP="00D164F5">
            <w:pPr>
              <w:jc w:val="center"/>
              <w:rPr>
                <w:b/>
              </w:rPr>
            </w:pPr>
            <w:r w:rsidRPr="00D164F5">
              <w:rPr>
                <w:b/>
              </w:rPr>
              <w:t>Action</w:t>
            </w:r>
          </w:p>
        </w:tc>
      </w:tr>
      <w:tr w:rsidR="001176C3" w:rsidTr="00545306">
        <w:tc>
          <w:tcPr>
            <w:tcW w:w="696" w:type="dxa"/>
          </w:tcPr>
          <w:p w:rsidR="009B0DC8" w:rsidRDefault="009B0DC8" w:rsidP="00D4429C"/>
          <w:p w:rsidR="004C3F33" w:rsidRDefault="00CB5F72" w:rsidP="00D4429C">
            <w:r>
              <w:t>1</w:t>
            </w:r>
            <w:r w:rsidR="00984E6A">
              <w:t>.1</w:t>
            </w:r>
          </w:p>
          <w:p w:rsidR="004C3F33" w:rsidRDefault="004C3F33" w:rsidP="00D4429C"/>
        </w:tc>
        <w:tc>
          <w:tcPr>
            <w:tcW w:w="4985" w:type="dxa"/>
          </w:tcPr>
          <w:p w:rsidR="009B0DC8" w:rsidRDefault="009B0DC8" w:rsidP="009B0DC8"/>
          <w:p w:rsidR="001631F6" w:rsidRDefault="00C70E46" w:rsidP="009B0DC8">
            <w:r>
              <w:t xml:space="preserve">Welcome and thanks from </w:t>
            </w:r>
            <w:r w:rsidR="00300BC2">
              <w:t>chairman.</w:t>
            </w:r>
            <w:r w:rsidR="001631F6">
              <w:t xml:space="preserve"> </w:t>
            </w:r>
          </w:p>
          <w:p w:rsidR="000E6BB7" w:rsidRDefault="00C70E46" w:rsidP="009B0DC8">
            <w:r>
              <w:t xml:space="preserve"> </w:t>
            </w:r>
          </w:p>
        </w:tc>
        <w:tc>
          <w:tcPr>
            <w:tcW w:w="2841" w:type="dxa"/>
          </w:tcPr>
          <w:p w:rsidR="000E6BB7" w:rsidRPr="00160AC7" w:rsidRDefault="000E6BB7" w:rsidP="00D4429C">
            <w:pPr>
              <w:rPr>
                <w:b/>
              </w:rPr>
            </w:pPr>
          </w:p>
        </w:tc>
      </w:tr>
      <w:tr w:rsidR="001176C3" w:rsidTr="00545306">
        <w:trPr>
          <w:trHeight w:val="1524"/>
        </w:trPr>
        <w:tc>
          <w:tcPr>
            <w:tcW w:w="696" w:type="dxa"/>
          </w:tcPr>
          <w:p w:rsidR="000F5D7F" w:rsidRDefault="00A03F8A" w:rsidP="0044576F">
            <w:r>
              <w:t>2</w:t>
            </w:r>
          </w:p>
          <w:p w:rsidR="00B61C15" w:rsidRDefault="00B61C15" w:rsidP="0044576F"/>
          <w:p w:rsidR="003B532D" w:rsidRDefault="00B61C15" w:rsidP="00B61C15">
            <w:r>
              <w:t>2.1</w:t>
            </w:r>
          </w:p>
          <w:p w:rsidR="00FF4374" w:rsidRDefault="00FF4374" w:rsidP="00B61C15"/>
          <w:p w:rsidR="00FF4374" w:rsidRDefault="00FF4374" w:rsidP="00B61C15"/>
          <w:p w:rsidR="00FF4374" w:rsidRDefault="00FF4374" w:rsidP="00B61C15">
            <w:r>
              <w:t>2.2</w:t>
            </w:r>
          </w:p>
          <w:p w:rsidR="00FF4374" w:rsidRDefault="00FF4374" w:rsidP="00B61C15"/>
          <w:p w:rsidR="00FF4374" w:rsidRDefault="00FF4374" w:rsidP="00B61C15"/>
          <w:p w:rsidR="00FF4374" w:rsidRDefault="00FF4374" w:rsidP="00B61C15">
            <w:r>
              <w:t>2.3</w:t>
            </w:r>
          </w:p>
          <w:p w:rsidR="00FF4374" w:rsidRDefault="00FF4374" w:rsidP="00B61C15"/>
          <w:p w:rsidR="00FF4374" w:rsidRDefault="00FF4374" w:rsidP="00B61C15"/>
          <w:p w:rsidR="00FF4374" w:rsidRDefault="00FF4374" w:rsidP="00B61C15">
            <w:r>
              <w:t>2.4</w:t>
            </w:r>
          </w:p>
          <w:p w:rsidR="00FF4374" w:rsidRDefault="00FF4374" w:rsidP="00B61C15"/>
          <w:p w:rsidR="00FF4374" w:rsidRDefault="00FF4374" w:rsidP="00B61C15"/>
          <w:p w:rsidR="00FF4374" w:rsidRDefault="00FF4374" w:rsidP="00B61C15"/>
          <w:p w:rsidR="00FF4374" w:rsidRDefault="00FF4374" w:rsidP="00B61C15">
            <w:r>
              <w:t>2.5</w:t>
            </w:r>
          </w:p>
          <w:p w:rsidR="00FF4374" w:rsidRDefault="00FF4374" w:rsidP="00B61C15"/>
          <w:p w:rsidR="00FF4374" w:rsidRDefault="00FF4374" w:rsidP="00B61C15"/>
          <w:p w:rsidR="00FF4374" w:rsidRDefault="00FF4374" w:rsidP="00B61C15"/>
          <w:p w:rsidR="006715AE" w:rsidRDefault="00FF4374" w:rsidP="00B61C15">
            <w:r>
              <w:t>2.6</w:t>
            </w:r>
          </w:p>
          <w:p w:rsidR="009B2663" w:rsidRDefault="009B2663" w:rsidP="00B61C15"/>
          <w:p w:rsidR="009B2663" w:rsidRDefault="009B2663" w:rsidP="00B61C15"/>
          <w:p w:rsidR="009B2663" w:rsidRDefault="009B2663" w:rsidP="00B61C15"/>
          <w:p w:rsidR="009B2663" w:rsidRDefault="009B2663" w:rsidP="00B61C15"/>
          <w:p w:rsidR="009B2663" w:rsidRDefault="009B2663" w:rsidP="00B61C15">
            <w:r>
              <w:t>2.7</w:t>
            </w:r>
          </w:p>
          <w:p w:rsidR="006715AE" w:rsidRDefault="006715AE" w:rsidP="00B61C15"/>
          <w:p w:rsidR="009C5E36" w:rsidRDefault="009C5E36" w:rsidP="00B61C15"/>
          <w:p w:rsidR="009C5E36" w:rsidRDefault="009C5E36" w:rsidP="00B61C15"/>
        </w:tc>
        <w:tc>
          <w:tcPr>
            <w:tcW w:w="4985" w:type="dxa"/>
          </w:tcPr>
          <w:p w:rsidR="00A03F8A" w:rsidRDefault="00AD4CA8" w:rsidP="00A03F8A">
            <w:pPr>
              <w:rPr>
                <w:b/>
              </w:rPr>
            </w:pPr>
            <w:r>
              <w:rPr>
                <w:b/>
              </w:rPr>
              <w:t>Minutes</w:t>
            </w:r>
            <w:r w:rsidR="00951325">
              <w:rPr>
                <w:b/>
              </w:rPr>
              <w:t xml:space="preserve"> and Matters Arising</w:t>
            </w:r>
          </w:p>
          <w:p w:rsidR="00AD4CA8" w:rsidRDefault="00AD4CA8" w:rsidP="00A03F8A">
            <w:pPr>
              <w:rPr>
                <w:b/>
              </w:rPr>
            </w:pPr>
          </w:p>
          <w:p w:rsidR="006715AE" w:rsidRDefault="00F54AF5" w:rsidP="00B204A8">
            <w:r>
              <w:t>The survey has now been put on the PPG notice board in the Waiting Room.</w:t>
            </w:r>
            <w:r w:rsidR="00AF6F66">
              <w:t xml:space="preserve"> </w:t>
            </w:r>
          </w:p>
          <w:p w:rsidR="00A14F56" w:rsidRDefault="00A14F56" w:rsidP="00B204A8"/>
          <w:p w:rsidR="00A14F56" w:rsidRDefault="00300BC2" w:rsidP="00B204A8">
            <w:r>
              <w:t>A member</w:t>
            </w:r>
            <w:r w:rsidR="006038D7">
              <w:t xml:space="preserve"> from Every Contact Counts will be attending the next PPG meeting.</w:t>
            </w:r>
          </w:p>
          <w:p w:rsidR="005C494B" w:rsidRDefault="005C494B" w:rsidP="00B204A8"/>
          <w:p w:rsidR="00D679EC" w:rsidRDefault="00D679EC" w:rsidP="00D67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PPG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82A5B">
              <w:rPr>
                <w:rFonts w:ascii="Calibri" w:hAnsi="Calibri" w:cs="Calibri"/>
                <w:color w:val="000000"/>
              </w:rPr>
              <w:t xml:space="preserve">member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to advise </w:t>
            </w:r>
            <w:r>
              <w:rPr>
                <w:rFonts w:ascii="Calibri" w:hAnsi="Calibri" w:cs="Calibri"/>
                <w:color w:val="000000"/>
              </w:rPr>
              <w:t>The Wakefield Express’s email address.</w:t>
            </w:r>
          </w:p>
          <w:p w:rsidR="005C494B" w:rsidRDefault="005C494B" w:rsidP="00B204A8"/>
          <w:p w:rsidR="005C494B" w:rsidRDefault="005C494B" w:rsidP="00B204A8">
            <w:r>
              <w:t>A discuss</w:t>
            </w:r>
            <w:r w:rsidR="00FF4374">
              <w:t>ion was had as to the development of health care navigators.  These will be responsible for helping patients access the right NHS service.</w:t>
            </w:r>
          </w:p>
          <w:p w:rsidR="00FF4374" w:rsidRDefault="00FF4374" w:rsidP="00B204A8"/>
          <w:p w:rsidR="00FF4374" w:rsidRDefault="00FF4374" w:rsidP="00B204A8">
            <w:r>
              <w:t xml:space="preserve">One of the partners has undertaken to enquire at </w:t>
            </w:r>
            <w:proofErr w:type="spellStart"/>
            <w:r>
              <w:t>Outwood</w:t>
            </w:r>
            <w:proofErr w:type="spellEnd"/>
            <w:r>
              <w:t xml:space="preserve"> Park Medical Centre as to how they run their coffee mornings.</w:t>
            </w:r>
          </w:p>
          <w:p w:rsidR="00FF4374" w:rsidRDefault="00FF4374" w:rsidP="00B204A8"/>
          <w:p w:rsidR="00FF4374" w:rsidRDefault="00FF4374" w:rsidP="00B204A8">
            <w:r>
              <w:t>There is at present significant pressure on appointments, as we have a number of clinicians on annual leave or sick leave.  Furthermore, the GP registrars have not yet begun seeing patients.</w:t>
            </w:r>
          </w:p>
          <w:p w:rsidR="006038D7" w:rsidRDefault="006038D7" w:rsidP="00B204A8"/>
          <w:p w:rsidR="009B2663" w:rsidRDefault="00300BC2" w:rsidP="00B204A8">
            <w:r>
              <w:t>A</w:t>
            </w:r>
            <w:r w:rsidR="009B2663">
              <w:t xml:space="preserve"> Health and Well-Being Co-ordinator from St George’s briefed on the work of St George’s.</w:t>
            </w:r>
          </w:p>
          <w:p w:rsidR="009B2663" w:rsidRPr="0044576F" w:rsidRDefault="009B2663" w:rsidP="00B204A8"/>
        </w:tc>
        <w:tc>
          <w:tcPr>
            <w:tcW w:w="2841" w:type="dxa"/>
          </w:tcPr>
          <w:p w:rsidR="00A03F8A" w:rsidRDefault="00A03F8A" w:rsidP="00A03F8A">
            <w:pPr>
              <w:rPr>
                <w:b/>
              </w:rPr>
            </w:pPr>
          </w:p>
          <w:p w:rsidR="003B532D" w:rsidRDefault="003B532D" w:rsidP="00A03F8A">
            <w:pPr>
              <w:rPr>
                <w:b/>
              </w:rPr>
            </w:pPr>
          </w:p>
          <w:p w:rsidR="009B0DC8" w:rsidRDefault="009B0DC8" w:rsidP="00A03F8A">
            <w:pPr>
              <w:rPr>
                <w:b/>
              </w:rPr>
            </w:pPr>
          </w:p>
          <w:p w:rsidR="009B0DC8" w:rsidRDefault="009B0DC8" w:rsidP="00A03F8A">
            <w:pPr>
              <w:rPr>
                <w:b/>
              </w:rPr>
            </w:pPr>
          </w:p>
          <w:p w:rsidR="009B0DC8" w:rsidRDefault="009B0DC8" w:rsidP="00A03F8A">
            <w:pPr>
              <w:rPr>
                <w:b/>
              </w:rPr>
            </w:pPr>
          </w:p>
          <w:p w:rsidR="00B000EF" w:rsidRDefault="00B000EF" w:rsidP="00A03F8A">
            <w:pPr>
              <w:rPr>
                <w:b/>
              </w:rPr>
            </w:pPr>
          </w:p>
          <w:p w:rsidR="00B000EF" w:rsidRDefault="00B000EF" w:rsidP="00A03F8A">
            <w:pPr>
              <w:rPr>
                <w:b/>
              </w:rPr>
            </w:pPr>
          </w:p>
          <w:p w:rsidR="00B000EF" w:rsidRPr="00A03F8A" w:rsidRDefault="00B000EF" w:rsidP="00A03F8A">
            <w:pPr>
              <w:rPr>
                <w:b/>
              </w:rPr>
            </w:pPr>
          </w:p>
        </w:tc>
      </w:tr>
      <w:tr w:rsidR="00951325" w:rsidTr="00545306">
        <w:tc>
          <w:tcPr>
            <w:tcW w:w="696" w:type="dxa"/>
          </w:tcPr>
          <w:p w:rsidR="00951325" w:rsidRDefault="00951325" w:rsidP="00E670AF">
            <w:r>
              <w:t>3</w:t>
            </w:r>
          </w:p>
          <w:p w:rsidR="00951325" w:rsidRDefault="00951325" w:rsidP="00E670AF"/>
          <w:p w:rsidR="00BA5D06" w:rsidRDefault="00BA5D06" w:rsidP="00E670AF"/>
          <w:p w:rsidR="00951325" w:rsidRDefault="00951325" w:rsidP="00E92EB2"/>
        </w:tc>
        <w:tc>
          <w:tcPr>
            <w:tcW w:w="4985" w:type="dxa"/>
            <w:tcBorders>
              <w:bottom w:val="single" w:sz="4" w:space="0" w:color="auto"/>
            </w:tcBorders>
          </w:tcPr>
          <w:p w:rsidR="00951325" w:rsidRDefault="00951325" w:rsidP="00A03F8A">
            <w:pPr>
              <w:rPr>
                <w:b/>
              </w:rPr>
            </w:pPr>
            <w:r>
              <w:rPr>
                <w:b/>
              </w:rPr>
              <w:t>Update on Work Strands</w:t>
            </w:r>
          </w:p>
          <w:p w:rsidR="00951325" w:rsidRDefault="00951325" w:rsidP="00A03F8A">
            <w:pPr>
              <w:rPr>
                <w:b/>
              </w:rPr>
            </w:pPr>
          </w:p>
          <w:p w:rsidR="00BA5D06" w:rsidRPr="00D45AD0" w:rsidRDefault="008F5923" w:rsidP="00B151CC">
            <w:r>
              <w:t>No work strands are currently in progress.</w:t>
            </w:r>
            <w:r w:rsidR="00B151CC">
              <w:t xml:space="preserve"> </w:t>
            </w:r>
          </w:p>
        </w:tc>
        <w:tc>
          <w:tcPr>
            <w:tcW w:w="2841" w:type="dxa"/>
          </w:tcPr>
          <w:p w:rsidR="00951325" w:rsidRDefault="00951325" w:rsidP="00D4429C">
            <w:pPr>
              <w:rPr>
                <w:b/>
              </w:rPr>
            </w:pPr>
          </w:p>
          <w:p w:rsidR="00A9067C" w:rsidRDefault="00A9067C" w:rsidP="00AB510F">
            <w:pPr>
              <w:rPr>
                <w:rStyle w:val="Emphasis"/>
                <w:b/>
                <w:i w:val="0"/>
                <w:iCs w:val="0"/>
              </w:rPr>
            </w:pPr>
          </w:p>
          <w:p w:rsidR="00B151CC" w:rsidRPr="00B151CC" w:rsidRDefault="00B151CC" w:rsidP="00AB510F">
            <w:pPr>
              <w:rPr>
                <w:rStyle w:val="Emphasis"/>
                <w:i w:val="0"/>
                <w:iCs w:val="0"/>
              </w:rPr>
            </w:pPr>
          </w:p>
        </w:tc>
      </w:tr>
      <w:tr w:rsidR="00951325" w:rsidTr="00545306">
        <w:tc>
          <w:tcPr>
            <w:tcW w:w="696" w:type="dxa"/>
            <w:tcBorders>
              <w:right w:val="single" w:sz="4" w:space="0" w:color="auto"/>
            </w:tcBorders>
          </w:tcPr>
          <w:p w:rsidR="00951325" w:rsidRDefault="00951325" w:rsidP="007C74EC">
            <w:r>
              <w:t>4</w:t>
            </w:r>
          </w:p>
          <w:p w:rsidR="00B27F71" w:rsidRDefault="00B27F71" w:rsidP="007C74EC"/>
          <w:p w:rsidR="00B27F71" w:rsidRDefault="00B27F71" w:rsidP="007C74EC">
            <w:r>
              <w:t>4.1</w:t>
            </w:r>
          </w:p>
          <w:p w:rsidR="00951325" w:rsidRDefault="00951325" w:rsidP="007C74EC"/>
          <w:p w:rsidR="00951325" w:rsidRDefault="00951325" w:rsidP="007C74EC"/>
          <w:p w:rsidR="00951325" w:rsidRPr="007C74EC" w:rsidRDefault="00951325" w:rsidP="007C74EC"/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25" w:rsidRDefault="00951325" w:rsidP="00A92250">
            <w:pPr>
              <w:rPr>
                <w:b/>
              </w:rPr>
            </w:pPr>
            <w:r>
              <w:rPr>
                <w:b/>
              </w:rPr>
              <w:t>New Work Strands</w:t>
            </w:r>
          </w:p>
          <w:p w:rsidR="00545306" w:rsidRDefault="00545306" w:rsidP="004251A5"/>
          <w:p w:rsidR="00894C56" w:rsidRDefault="009B2663" w:rsidP="009B2663">
            <w:r>
              <w:t xml:space="preserve">The call-in boards were </w:t>
            </w:r>
            <w:r w:rsidR="00300BC2">
              <w:t>discussed.  A PPG member</w:t>
            </w:r>
            <w:r w:rsidR="00F33AF3">
              <w:t xml:space="preserve"> suggested that what appears on the call-in boards might benefit from a review, as parts appear to be irrelevant</w:t>
            </w:r>
            <w:r w:rsidR="00300BC2">
              <w:t>. 3 PPG members</w:t>
            </w:r>
            <w:r w:rsidR="00894C56">
              <w:t xml:space="preserve"> </w:t>
            </w:r>
            <w:r w:rsidR="00894C56">
              <w:lastRenderedPageBreak/>
              <w:t xml:space="preserve">volunteered to review the </w:t>
            </w:r>
            <w:r w:rsidR="00300BC2">
              <w:t>call-in board presentations.  A PPG member</w:t>
            </w:r>
            <w:r w:rsidR="00894C56">
              <w:t xml:space="preserve"> also suggested that the call-in boards used to make a sound when a patient was called in, but this no l</w:t>
            </w:r>
            <w:r w:rsidR="00300BC2">
              <w:t>onger appears to be working.  The chairman</w:t>
            </w:r>
            <w:r w:rsidR="00894C56">
              <w:t xml:space="preserve"> explained that due to the problems we have had with the call-in boards since May, this is not working at the moment, but efforts are being made to rectify the situation.</w:t>
            </w:r>
          </w:p>
          <w:p w:rsidR="00894C56" w:rsidRPr="00545306" w:rsidRDefault="00894C56" w:rsidP="009B2663"/>
        </w:tc>
        <w:tc>
          <w:tcPr>
            <w:tcW w:w="2841" w:type="dxa"/>
            <w:tcBorders>
              <w:left w:val="single" w:sz="4" w:space="0" w:color="auto"/>
            </w:tcBorders>
          </w:tcPr>
          <w:p w:rsidR="00951325" w:rsidRDefault="00951325" w:rsidP="001D658A">
            <w:pPr>
              <w:rPr>
                <w:b/>
              </w:rPr>
            </w:pPr>
          </w:p>
          <w:p w:rsidR="00B151CC" w:rsidRDefault="00B151CC" w:rsidP="00334C3A">
            <w:pPr>
              <w:rPr>
                <w:rStyle w:val="Emphasis"/>
                <w:i w:val="0"/>
                <w:iCs w:val="0"/>
              </w:rPr>
            </w:pPr>
          </w:p>
          <w:p w:rsidR="00731BB4" w:rsidRPr="007458A5" w:rsidRDefault="00731BB4" w:rsidP="00334C3A">
            <w:pPr>
              <w:rPr>
                <w:b/>
              </w:rPr>
            </w:pPr>
          </w:p>
        </w:tc>
      </w:tr>
      <w:tr w:rsidR="00951325" w:rsidTr="00545306">
        <w:trPr>
          <w:trHeight w:val="699"/>
        </w:trPr>
        <w:tc>
          <w:tcPr>
            <w:tcW w:w="696" w:type="dxa"/>
          </w:tcPr>
          <w:p w:rsidR="00951325" w:rsidRDefault="00951325" w:rsidP="00B93B1E">
            <w:r>
              <w:lastRenderedPageBreak/>
              <w:t>5</w:t>
            </w:r>
          </w:p>
          <w:p w:rsidR="00951325" w:rsidRDefault="00951325" w:rsidP="00B93B1E"/>
          <w:p w:rsidR="00DD3534" w:rsidRDefault="00DD3534" w:rsidP="00B93B1E">
            <w:r>
              <w:t>5.1</w:t>
            </w:r>
          </w:p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/>
          <w:p w:rsidR="00DD3534" w:rsidRDefault="00DD3534" w:rsidP="00B93B1E">
            <w:r>
              <w:t>5.2</w:t>
            </w:r>
          </w:p>
          <w:p w:rsidR="004F4BFA" w:rsidRDefault="004F4BFA" w:rsidP="008C33DA"/>
          <w:p w:rsidR="004F4BFA" w:rsidRDefault="004F4BFA" w:rsidP="008C33DA"/>
        </w:tc>
        <w:tc>
          <w:tcPr>
            <w:tcW w:w="4985" w:type="dxa"/>
            <w:shd w:val="clear" w:color="auto" w:fill="auto"/>
          </w:tcPr>
          <w:p w:rsidR="00951325" w:rsidRDefault="00951325" w:rsidP="00880B74">
            <w:pPr>
              <w:rPr>
                <w:b/>
              </w:rPr>
            </w:pPr>
            <w:r>
              <w:rPr>
                <w:b/>
              </w:rPr>
              <w:t>Patient Suggestions</w:t>
            </w:r>
          </w:p>
          <w:p w:rsidR="00951325" w:rsidRDefault="00951325" w:rsidP="00880B74">
            <w:pPr>
              <w:rPr>
                <w:b/>
              </w:rPr>
            </w:pPr>
          </w:p>
          <w:p w:rsidR="003C08A2" w:rsidRDefault="00894C56" w:rsidP="004251A5">
            <w:r>
              <w:t xml:space="preserve">Two suggestions were received from patients indicating that the telephone system is still not working successfully.  </w:t>
            </w:r>
            <w:r w:rsidR="00300BC2">
              <w:t>The chairman</w:t>
            </w:r>
            <w:r w:rsidR="003C08A2">
              <w:t xml:space="preserve"> undertook to review the number of members of staff answering the telephones at peak times.  This led on to a discussion of how appointments are </w:t>
            </w:r>
            <w:r w:rsidR="00300BC2">
              <w:t>used and staff roles.  Two PPG members</w:t>
            </w:r>
            <w:r w:rsidR="003C08A2">
              <w:t xml:space="preserve"> suggested that the letters that are sent out by the practice asking patients to make appointments to see a clinician should be amended to give more information, so that appointments are not inadvertently wasted by GPs not knowing why a patient has come to see them.</w:t>
            </w:r>
          </w:p>
          <w:p w:rsidR="003C08A2" w:rsidRDefault="003C08A2" w:rsidP="004251A5"/>
          <w:p w:rsidR="003C08A2" w:rsidRDefault="003C08A2" w:rsidP="004251A5">
            <w:r>
              <w:t>A patient also requested a brighter light in the men’s</w:t>
            </w:r>
            <w:r w:rsidR="00300BC2">
              <w:t xml:space="preserve"> toilet in the waiting room.  The chairman and Operations manager</w:t>
            </w:r>
            <w:r>
              <w:t xml:space="preserve"> explained that the blue ultraviolet light is used </w:t>
            </w:r>
            <w:r w:rsidR="00DD3534">
              <w:t>to prevent drug users from in</w:t>
            </w:r>
            <w:r w:rsidR="00300BC2">
              <w:t>jecting themselves in there.  A PPG member</w:t>
            </w:r>
            <w:r w:rsidR="00DD3534">
              <w:t xml:space="preserve"> suggested that the bulb should not be quite as dark as it is, and so we may need a new bulb.</w:t>
            </w:r>
          </w:p>
          <w:p w:rsidR="003C08A2" w:rsidRPr="002F02EE" w:rsidRDefault="003C08A2" w:rsidP="004251A5"/>
        </w:tc>
        <w:tc>
          <w:tcPr>
            <w:tcW w:w="2841" w:type="dxa"/>
            <w:shd w:val="clear" w:color="auto" w:fill="auto"/>
          </w:tcPr>
          <w:p w:rsidR="00951325" w:rsidRDefault="00951325" w:rsidP="00B93B1E">
            <w:pPr>
              <w:rPr>
                <w:b/>
              </w:rPr>
            </w:pPr>
          </w:p>
          <w:p w:rsidR="00973F98" w:rsidRDefault="00973F98" w:rsidP="00B93B1E">
            <w:pPr>
              <w:rPr>
                <w:b/>
              </w:rPr>
            </w:pPr>
          </w:p>
          <w:p w:rsidR="003C08A2" w:rsidRDefault="00300BC2" w:rsidP="00B93B1E">
            <w:pPr>
              <w:rPr>
                <w:b/>
              </w:rPr>
            </w:pPr>
            <w:r>
              <w:rPr>
                <w:b/>
              </w:rPr>
              <w:t>Action – Chairman</w:t>
            </w:r>
            <w:r w:rsidR="003C08A2">
              <w:rPr>
                <w:b/>
              </w:rPr>
              <w:t xml:space="preserve"> to review the number of staff answering telephones at peak times.</w:t>
            </w:r>
          </w:p>
          <w:p w:rsidR="003C08A2" w:rsidRDefault="003C08A2" w:rsidP="00B93B1E">
            <w:pPr>
              <w:rPr>
                <w:b/>
              </w:rPr>
            </w:pPr>
          </w:p>
          <w:p w:rsidR="003C08A2" w:rsidRDefault="003C08A2" w:rsidP="00B93B1E">
            <w:pPr>
              <w:rPr>
                <w:b/>
              </w:rPr>
            </w:pPr>
          </w:p>
          <w:p w:rsidR="003C08A2" w:rsidRDefault="00300BC2" w:rsidP="00B93B1E">
            <w:pPr>
              <w:rPr>
                <w:b/>
              </w:rPr>
            </w:pPr>
            <w:r>
              <w:rPr>
                <w:b/>
              </w:rPr>
              <w:t>Action – Chairman</w:t>
            </w:r>
            <w:r w:rsidR="003C08A2">
              <w:rPr>
                <w:b/>
              </w:rPr>
              <w:t xml:space="preserve"> to review the results letter.</w:t>
            </w:r>
          </w:p>
          <w:p w:rsidR="00951325" w:rsidRDefault="00951325" w:rsidP="00B93B1E">
            <w:pPr>
              <w:rPr>
                <w:b/>
              </w:rPr>
            </w:pPr>
          </w:p>
          <w:p w:rsidR="00951325" w:rsidRDefault="00951325" w:rsidP="00B93B1E">
            <w:pPr>
              <w:rPr>
                <w:b/>
              </w:rPr>
            </w:pPr>
          </w:p>
          <w:p w:rsidR="00DD3534" w:rsidRDefault="00DD3534" w:rsidP="00B93B1E">
            <w:pPr>
              <w:rPr>
                <w:b/>
              </w:rPr>
            </w:pPr>
          </w:p>
          <w:p w:rsidR="00DD3534" w:rsidRDefault="00DD3534" w:rsidP="00B93B1E">
            <w:pPr>
              <w:rPr>
                <w:b/>
              </w:rPr>
            </w:pPr>
          </w:p>
          <w:p w:rsidR="00DD3534" w:rsidRDefault="00DD3534" w:rsidP="00B93B1E">
            <w:pPr>
              <w:rPr>
                <w:b/>
              </w:rPr>
            </w:pPr>
          </w:p>
          <w:p w:rsidR="00DD3534" w:rsidRDefault="00DD3534" w:rsidP="00B93B1E">
            <w:pPr>
              <w:rPr>
                <w:b/>
              </w:rPr>
            </w:pPr>
          </w:p>
          <w:p w:rsidR="00DD3534" w:rsidRPr="00CF6A07" w:rsidRDefault="00300BC2" w:rsidP="00B93B1E">
            <w:pPr>
              <w:rPr>
                <w:b/>
              </w:rPr>
            </w:pPr>
            <w:r>
              <w:rPr>
                <w:b/>
              </w:rPr>
              <w:t>Action – Chairman</w:t>
            </w:r>
            <w:r w:rsidR="00DD3534">
              <w:rPr>
                <w:b/>
              </w:rPr>
              <w:t xml:space="preserve"> to change bulb.</w:t>
            </w:r>
          </w:p>
        </w:tc>
      </w:tr>
      <w:tr w:rsidR="00951325" w:rsidTr="00545306">
        <w:trPr>
          <w:trHeight w:val="279"/>
        </w:trPr>
        <w:tc>
          <w:tcPr>
            <w:tcW w:w="696" w:type="dxa"/>
          </w:tcPr>
          <w:p w:rsidR="00951325" w:rsidRDefault="00951325" w:rsidP="00B93B1E">
            <w:r>
              <w:t>6</w:t>
            </w:r>
          </w:p>
          <w:p w:rsidR="00A67EF5" w:rsidRDefault="00A67EF5" w:rsidP="00B93B1E"/>
          <w:p w:rsidR="00951325" w:rsidRDefault="00A67EF5" w:rsidP="00C506FC">
            <w:r>
              <w:t>6.1</w:t>
            </w:r>
          </w:p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>
            <w:r>
              <w:t>6.2</w:t>
            </w:r>
          </w:p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>
            <w:r>
              <w:t>6.3</w:t>
            </w:r>
          </w:p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/>
          <w:p w:rsidR="00C506FC" w:rsidRDefault="00C506FC" w:rsidP="00C506FC">
            <w:r>
              <w:t>6.4</w:t>
            </w:r>
          </w:p>
          <w:p w:rsidR="00C506FC" w:rsidRDefault="00C506FC" w:rsidP="00C506FC"/>
        </w:tc>
        <w:tc>
          <w:tcPr>
            <w:tcW w:w="4985" w:type="dxa"/>
            <w:shd w:val="clear" w:color="auto" w:fill="auto"/>
          </w:tcPr>
          <w:p w:rsidR="00951325" w:rsidRDefault="00951325" w:rsidP="002F02EE">
            <w:pPr>
              <w:rPr>
                <w:b/>
              </w:rPr>
            </w:pPr>
            <w:r>
              <w:rPr>
                <w:b/>
              </w:rPr>
              <w:lastRenderedPageBreak/>
              <w:t>News from the Practice/CCG/</w:t>
            </w:r>
            <w:proofErr w:type="spellStart"/>
            <w:r>
              <w:rPr>
                <w:b/>
              </w:rPr>
              <w:t>DoH</w:t>
            </w:r>
            <w:proofErr w:type="spellEnd"/>
          </w:p>
          <w:p w:rsidR="00951325" w:rsidRDefault="00951325" w:rsidP="00657238">
            <w:pPr>
              <w:rPr>
                <w:b/>
              </w:rPr>
            </w:pPr>
          </w:p>
          <w:p w:rsidR="00CF3E7F" w:rsidRDefault="00DD3534" w:rsidP="00DD3534">
            <w:r>
              <w:t>Prime Minister’s Challenge Fund – the survey of patients has now been carried out.  Although the results have not yet been announced, it looks unlikely that Lupset has been successful in its bid to ho</w:t>
            </w:r>
            <w:r w:rsidR="00300BC2">
              <w:t xml:space="preserve">st the out of </w:t>
            </w:r>
            <w:proofErr w:type="gramStart"/>
            <w:r w:rsidR="00300BC2">
              <w:t>hours</w:t>
            </w:r>
            <w:proofErr w:type="gramEnd"/>
            <w:r w:rsidR="00300BC2">
              <w:t xml:space="preserve"> service.  The chairman</w:t>
            </w:r>
            <w:r>
              <w:t xml:space="preserve"> passed on the thanks of</w:t>
            </w:r>
            <w:r w:rsidR="00300BC2">
              <w:t xml:space="preserve"> the PMCF team to a PPG member</w:t>
            </w:r>
            <w:r>
              <w:t xml:space="preserve"> for her help in the survey. </w:t>
            </w:r>
          </w:p>
          <w:p w:rsidR="00C506FC" w:rsidRDefault="00C506FC" w:rsidP="00DD3534"/>
          <w:p w:rsidR="00C506FC" w:rsidRDefault="00C506FC" w:rsidP="00DD3534">
            <w:r>
              <w:t xml:space="preserve">The Family and Friends Test </w:t>
            </w:r>
            <w:proofErr w:type="gramStart"/>
            <w:r>
              <w:t>is</w:t>
            </w:r>
            <w:proofErr w:type="gramEnd"/>
            <w:r>
              <w:t xml:space="preserve"> to be introduced into general practices.  It has already been used in hospitals.</w:t>
            </w:r>
          </w:p>
          <w:p w:rsidR="00C506FC" w:rsidRDefault="00C506FC" w:rsidP="00DD3534"/>
          <w:p w:rsidR="00C506FC" w:rsidRDefault="00135927" w:rsidP="00DD3534">
            <w:r>
              <w:t>Two PPG members</w:t>
            </w:r>
            <w:r w:rsidR="00C506FC">
              <w:t xml:space="preserve"> briefed the PPG on the </w:t>
            </w:r>
            <w:r w:rsidR="00C506FC">
              <w:lastRenderedPageBreak/>
              <w:t>Patient Representation Group education meeting that took place on Wednesday 9</w:t>
            </w:r>
            <w:r w:rsidR="00C506FC" w:rsidRPr="00C506FC">
              <w:rPr>
                <w:vertAlign w:val="superscript"/>
              </w:rPr>
              <w:t>th</w:t>
            </w:r>
            <w:r w:rsidR="00C506FC">
              <w:t xml:space="preserve"> July.  No minutes are as </w:t>
            </w:r>
            <w:r>
              <w:t>yet available, but both members</w:t>
            </w:r>
            <w:r w:rsidR="00C506FC">
              <w:t xml:space="preserve"> reported that they did not consider the meeting to be particularly useful, and that it was probably too long.</w:t>
            </w:r>
          </w:p>
          <w:p w:rsidR="00C506FC" w:rsidRDefault="00C506FC" w:rsidP="00DD3534"/>
          <w:p w:rsidR="00C506FC" w:rsidRDefault="00C506FC" w:rsidP="00DD3534">
            <w:r>
              <w:t xml:space="preserve">A new health </w:t>
            </w:r>
            <w:r w:rsidR="00300BC2">
              <w:t>care assistant</w:t>
            </w:r>
            <w:r>
              <w:t xml:space="preserve"> has been employed.  She will work Mondays and Fr</w:t>
            </w:r>
            <w:r w:rsidR="00300BC2">
              <w:t>idays, and replaced a previous one</w:t>
            </w:r>
            <w:r>
              <w:t>.  A new recept</w:t>
            </w:r>
            <w:r w:rsidR="00300BC2">
              <w:t>ionist has also been appointed replacing one who has left.</w:t>
            </w:r>
          </w:p>
          <w:p w:rsidR="00C506FC" w:rsidRPr="006715AE" w:rsidRDefault="00C506FC" w:rsidP="00DD3534"/>
        </w:tc>
        <w:tc>
          <w:tcPr>
            <w:tcW w:w="2841" w:type="dxa"/>
            <w:shd w:val="clear" w:color="auto" w:fill="auto"/>
          </w:tcPr>
          <w:p w:rsidR="00951325" w:rsidRDefault="00951325" w:rsidP="00B93B1E">
            <w:pPr>
              <w:rPr>
                <w:b/>
              </w:rPr>
            </w:pPr>
          </w:p>
          <w:p w:rsidR="00951325" w:rsidRDefault="00951325" w:rsidP="00B93B1E">
            <w:pPr>
              <w:rPr>
                <w:b/>
              </w:rPr>
            </w:pPr>
          </w:p>
          <w:p w:rsidR="00951325" w:rsidRDefault="00951325" w:rsidP="00B93B1E">
            <w:pPr>
              <w:rPr>
                <w:b/>
              </w:rPr>
            </w:pPr>
          </w:p>
          <w:p w:rsidR="00951325" w:rsidRDefault="00951325" w:rsidP="00B93B1E">
            <w:pPr>
              <w:rPr>
                <w:b/>
              </w:rPr>
            </w:pPr>
          </w:p>
          <w:p w:rsidR="00951325" w:rsidRDefault="0095132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246685" w:rsidRDefault="00246685" w:rsidP="00B93B1E">
            <w:pPr>
              <w:rPr>
                <w:b/>
              </w:rPr>
            </w:pPr>
          </w:p>
          <w:p w:rsidR="00951325" w:rsidRPr="00777E8E" w:rsidRDefault="00951325" w:rsidP="00B93B1E">
            <w:pPr>
              <w:rPr>
                <w:b/>
              </w:rPr>
            </w:pPr>
          </w:p>
        </w:tc>
      </w:tr>
      <w:tr w:rsidR="00951325" w:rsidTr="00A67EF5">
        <w:trPr>
          <w:trHeight w:val="1523"/>
        </w:trPr>
        <w:tc>
          <w:tcPr>
            <w:tcW w:w="696" w:type="dxa"/>
          </w:tcPr>
          <w:p w:rsidR="00951325" w:rsidRDefault="00951325" w:rsidP="00863815">
            <w:r>
              <w:lastRenderedPageBreak/>
              <w:t>7</w:t>
            </w:r>
          </w:p>
          <w:p w:rsidR="00951325" w:rsidRDefault="00951325" w:rsidP="00863815"/>
          <w:p w:rsidR="00951325" w:rsidRDefault="00A67EF5" w:rsidP="004F4BFA">
            <w:r>
              <w:t>7</w:t>
            </w:r>
            <w:r w:rsidR="00951325">
              <w:t>.1</w:t>
            </w:r>
          </w:p>
          <w:p w:rsidR="00EB30D3" w:rsidRDefault="00EB30D3" w:rsidP="004F4BFA"/>
          <w:p w:rsidR="00543216" w:rsidRDefault="00EB30D3" w:rsidP="004F4BFA">
            <w:r>
              <w:t>7.2</w:t>
            </w:r>
          </w:p>
          <w:p w:rsidR="00543216" w:rsidRDefault="00543216" w:rsidP="004F4BFA"/>
          <w:p w:rsidR="00543216" w:rsidRDefault="00543216" w:rsidP="004F4BFA"/>
          <w:p w:rsidR="00543216" w:rsidRDefault="00543216" w:rsidP="004F4BFA"/>
          <w:p w:rsidR="00543216" w:rsidRDefault="00543216" w:rsidP="004F4BFA"/>
          <w:p w:rsidR="00A67EF5" w:rsidRDefault="00A67EF5" w:rsidP="00EB30D3"/>
        </w:tc>
        <w:tc>
          <w:tcPr>
            <w:tcW w:w="4985" w:type="dxa"/>
            <w:shd w:val="clear" w:color="auto" w:fill="auto"/>
          </w:tcPr>
          <w:p w:rsidR="00951325" w:rsidRDefault="00951325" w:rsidP="00863815">
            <w:pPr>
              <w:rPr>
                <w:b/>
              </w:rPr>
            </w:pPr>
            <w:r>
              <w:rPr>
                <w:b/>
              </w:rPr>
              <w:t>Charity Update</w:t>
            </w:r>
          </w:p>
          <w:p w:rsidR="00951325" w:rsidRDefault="00951325" w:rsidP="00863815">
            <w:pPr>
              <w:rPr>
                <w:b/>
              </w:rPr>
            </w:pPr>
          </w:p>
          <w:p w:rsidR="00543216" w:rsidRDefault="00EB30D3" w:rsidP="00EB30D3">
            <w:r>
              <w:t>The Salvation Army has received its donation.</w:t>
            </w:r>
          </w:p>
          <w:p w:rsidR="00EB30D3" w:rsidRDefault="00EB30D3" w:rsidP="00EB30D3"/>
          <w:p w:rsidR="00EB30D3" w:rsidRPr="004F4BFA" w:rsidRDefault="00300BC2" w:rsidP="00EB30D3">
            <w:r>
              <w:t>The Operations manager</w:t>
            </w:r>
            <w:r w:rsidR="00135927">
              <w:t xml:space="preserve"> nominated an individual</w:t>
            </w:r>
            <w:r w:rsidR="00EB30D3">
              <w:t xml:space="preserve"> for a donation.  He is running a number of marathons across the country to raise money for a Macmillan nurse for the local area.  The PPG agreed to donate £500 to this fund.</w:t>
            </w:r>
          </w:p>
        </w:tc>
        <w:tc>
          <w:tcPr>
            <w:tcW w:w="2841" w:type="dxa"/>
            <w:shd w:val="clear" w:color="auto" w:fill="auto"/>
          </w:tcPr>
          <w:p w:rsidR="00951325" w:rsidRDefault="00951325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  <w:p w:rsidR="00543216" w:rsidRDefault="00543216" w:rsidP="00B93B1E">
            <w:pPr>
              <w:rPr>
                <w:b/>
              </w:rPr>
            </w:pPr>
          </w:p>
        </w:tc>
      </w:tr>
      <w:tr w:rsidR="00951325" w:rsidTr="00545306">
        <w:trPr>
          <w:trHeight w:val="690"/>
        </w:trPr>
        <w:tc>
          <w:tcPr>
            <w:tcW w:w="696" w:type="dxa"/>
          </w:tcPr>
          <w:p w:rsidR="00951325" w:rsidRDefault="00951325" w:rsidP="00A81497">
            <w:r>
              <w:t>8</w:t>
            </w:r>
          </w:p>
          <w:p w:rsidR="00951325" w:rsidRDefault="00951325" w:rsidP="00A81497"/>
          <w:p w:rsidR="00D25E22" w:rsidRDefault="00951325" w:rsidP="00A67EF5">
            <w:r>
              <w:t>8.1</w:t>
            </w:r>
          </w:p>
          <w:p w:rsidR="00D25E22" w:rsidRDefault="00D25E22" w:rsidP="00A67EF5"/>
          <w:p w:rsidR="00D25E22" w:rsidRDefault="00D25E22" w:rsidP="00A67EF5"/>
        </w:tc>
        <w:tc>
          <w:tcPr>
            <w:tcW w:w="4985" w:type="dxa"/>
            <w:shd w:val="clear" w:color="auto" w:fill="auto"/>
          </w:tcPr>
          <w:p w:rsidR="00951325" w:rsidRDefault="00951325" w:rsidP="00A81497">
            <w:pPr>
              <w:rPr>
                <w:b/>
              </w:rPr>
            </w:pPr>
            <w:r>
              <w:rPr>
                <w:b/>
              </w:rPr>
              <w:t>News from the Patient Network Group</w:t>
            </w:r>
          </w:p>
          <w:p w:rsidR="00951325" w:rsidRDefault="00951325" w:rsidP="00A81497">
            <w:pPr>
              <w:rPr>
                <w:b/>
              </w:rPr>
            </w:pPr>
          </w:p>
          <w:p w:rsidR="00D25E22" w:rsidRDefault="00955A65" w:rsidP="00EB30D3">
            <w:r>
              <w:t xml:space="preserve">The next meeting of the Patient Network Group will take place on </w:t>
            </w:r>
            <w:r w:rsidR="00EB30D3">
              <w:t>Wednesday 24</w:t>
            </w:r>
            <w:r w:rsidR="00EB30D3" w:rsidRPr="00EB30D3">
              <w:rPr>
                <w:vertAlign w:val="superscript"/>
              </w:rPr>
              <w:t>th</w:t>
            </w:r>
            <w:r w:rsidR="00EB30D3">
              <w:t xml:space="preserve"> September, 2014.</w:t>
            </w:r>
          </w:p>
          <w:p w:rsidR="00EB30D3" w:rsidRPr="00E61B99" w:rsidRDefault="00EB30D3" w:rsidP="00EB30D3"/>
        </w:tc>
        <w:tc>
          <w:tcPr>
            <w:tcW w:w="2841" w:type="dxa"/>
            <w:shd w:val="clear" w:color="auto" w:fill="auto"/>
          </w:tcPr>
          <w:p w:rsidR="00951325" w:rsidRDefault="00951325" w:rsidP="00B93B1E">
            <w:pPr>
              <w:rPr>
                <w:b/>
              </w:rPr>
            </w:pPr>
          </w:p>
        </w:tc>
      </w:tr>
      <w:tr w:rsidR="0004742A" w:rsidTr="00545306">
        <w:trPr>
          <w:trHeight w:val="690"/>
        </w:trPr>
        <w:tc>
          <w:tcPr>
            <w:tcW w:w="696" w:type="dxa"/>
          </w:tcPr>
          <w:p w:rsidR="0004742A" w:rsidRDefault="0004742A" w:rsidP="00B93B1E">
            <w:r>
              <w:t>9</w:t>
            </w:r>
          </w:p>
          <w:p w:rsidR="0004742A" w:rsidRDefault="0004742A" w:rsidP="00B93B1E"/>
          <w:p w:rsidR="00AE4ADB" w:rsidRDefault="00AE4ADB" w:rsidP="00A81497"/>
        </w:tc>
        <w:tc>
          <w:tcPr>
            <w:tcW w:w="4985" w:type="dxa"/>
            <w:shd w:val="clear" w:color="auto" w:fill="auto"/>
          </w:tcPr>
          <w:p w:rsidR="00BF5DA9" w:rsidRDefault="00D25E22" w:rsidP="00D25E22">
            <w:pPr>
              <w:rPr>
                <w:b/>
              </w:rPr>
            </w:pPr>
            <w:r>
              <w:rPr>
                <w:b/>
              </w:rPr>
              <w:t>Pharmacy News</w:t>
            </w:r>
          </w:p>
          <w:p w:rsidR="00D25E22" w:rsidRDefault="00D25E22" w:rsidP="00D25E22">
            <w:pPr>
              <w:rPr>
                <w:b/>
              </w:rPr>
            </w:pPr>
          </w:p>
          <w:p w:rsidR="00D25E22" w:rsidRDefault="00955A65" w:rsidP="00D25E22">
            <w:r>
              <w:t>No pharmacy representative was present.</w:t>
            </w:r>
          </w:p>
          <w:p w:rsidR="00955A65" w:rsidRPr="00D25E22" w:rsidRDefault="00955A65" w:rsidP="00D25E22"/>
        </w:tc>
        <w:tc>
          <w:tcPr>
            <w:tcW w:w="2841" w:type="dxa"/>
            <w:shd w:val="clear" w:color="auto" w:fill="auto"/>
          </w:tcPr>
          <w:p w:rsidR="0004742A" w:rsidRDefault="0004742A" w:rsidP="00B93B1E"/>
          <w:p w:rsidR="0004742A" w:rsidRDefault="0004742A" w:rsidP="00B93B1E"/>
          <w:p w:rsidR="00BF5DA9" w:rsidRPr="005F69FB" w:rsidRDefault="00BF5DA9" w:rsidP="00B93B1E">
            <w:pPr>
              <w:rPr>
                <w:b/>
              </w:rPr>
            </w:pPr>
          </w:p>
        </w:tc>
      </w:tr>
      <w:tr w:rsidR="0004742A" w:rsidTr="00FB554F">
        <w:trPr>
          <w:trHeight w:val="1091"/>
        </w:trPr>
        <w:tc>
          <w:tcPr>
            <w:tcW w:w="696" w:type="dxa"/>
          </w:tcPr>
          <w:p w:rsidR="0004742A" w:rsidRDefault="0004742A" w:rsidP="00B93B1E">
            <w:r>
              <w:t>10</w:t>
            </w:r>
          </w:p>
          <w:p w:rsidR="00EC1B96" w:rsidRDefault="00EC1B96" w:rsidP="00B93B1E"/>
          <w:p w:rsidR="00543216" w:rsidRDefault="00EC1B96" w:rsidP="00B93B1E">
            <w:r>
              <w:t>10.1</w:t>
            </w:r>
          </w:p>
          <w:p w:rsidR="00EB30D3" w:rsidRDefault="00EB30D3" w:rsidP="00B93B1E"/>
          <w:p w:rsidR="00EB30D3" w:rsidRDefault="00EB30D3" w:rsidP="00B93B1E"/>
          <w:p w:rsidR="00EB30D3" w:rsidRDefault="00EB30D3" w:rsidP="00B93B1E"/>
          <w:p w:rsidR="00EB30D3" w:rsidRDefault="00EB30D3" w:rsidP="00B93B1E"/>
          <w:p w:rsidR="00EB30D3" w:rsidRDefault="00EB30D3" w:rsidP="00B93B1E">
            <w:r>
              <w:t>10.2</w:t>
            </w:r>
          </w:p>
          <w:p w:rsidR="00EB30D3" w:rsidRDefault="00EB30D3" w:rsidP="00B93B1E"/>
          <w:p w:rsidR="00EB30D3" w:rsidRDefault="00EB30D3" w:rsidP="00B93B1E"/>
          <w:p w:rsidR="00EB30D3" w:rsidRDefault="00EB30D3" w:rsidP="00B93B1E"/>
          <w:p w:rsidR="00EB30D3" w:rsidRDefault="00EB30D3" w:rsidP="00B93B1E"/>
          <w:p w:rsidR="00135927" w:rsidRDefault="00135927" w:rsidP="00B93B1E"/>
          <w:p w:rsidR="00EB30D3" w:rsidRDefault="00EB30D3" w:rsidP="00B93B1E">
            <w:r>
              <w:t>10.3</w:t>
            </w:r>
          </w:p>
          <w:p w:rsidR="00EB30D3" w:rsidRDefault="00EB30D3" w:rsidP="00B93B1E"/>
          <w:p w:rsidR="00EB30D3" w:rsidRDefault="00EB30D3" w:rsidP="00B93B1E"/>
          <w:p w:rsidR="00EB30D3" w:rsidRDefault="00EB30D3" w:rsidP="00B93B1E"/>
          <w:p w:rsidR="00EB30D3" w:rsidRDefault="00EB30D3" w:rsidP="00B93B1E"/>
          <w:p w:rsidR="00156B54" w:rsidRDefault="00EB30D3" w:rsidP="00B93B1E">
            <w:r>
              <w:lastRenderedPageBreak/>
              <w:t>10.4</w:t>
            </w:r>
          </w:p>
          <w:p w:rsidR="0004742A" w:rsidRDefault="0004742A" w:rsidP="00B93B1E"/>
          <w:p w:rsidR="0004742A" w:rsidRDefault="0004742A" w:rsidP="00B93B1E"/>
        </w:tc>
        <w:tc>
          <w:tcPr>
            <w:tcW w:w="4985" w:type="dxa"/>
            <w:shd w:val="clear" w:color="auto" w:fill="auto"/>
          </w:tcPr>
          <w:p w:rsidR="0004742A" w:rsidRDefault="00D25E22" w:rsidP="00D25E22">
            <w:pPr>
              <w:rPr>
                <w:b/>
              </w:rPr>
            </w:pPr>
            <w:r>
              <w:rPr>
                <w:b/>
              </w:rPr>
              <w:lastRenderedPageBreak/>
              <w:t>AOB</w:t>
            </w:r>
          </w:p>
          <w:p w:rsidR="00D25E22" w:rsidRDefault="00D25E22" w:rsidP="00D25E22">
            <w:pPr>
              <w:rPr>
                <w:b/>
              </w:rPr>
            </w:pPr>
          </w:p>
          <w:p w:rsidR="00B27F71" w:rsidRDefault="00300BC2" w:rsidP="00543216">
            <w:r>
              <w:t>A PPG member</w:t>
            </w:r>
            <w:r w:rsidR="00EB30D3">
              <w:t xml:space="preserve"> reported that there is a new shuttle bus operating between Dewsbury and District Hospital and Pontefract General Infirmary running hourly.</w:t>
            </w:r>
          </w:p>
          <w:p w:rsidR="00EB30D3" w:rsidRDefault="00EB30D3" w:rsidP="00543216"/>
          <w:p w:rsidR="00EB30D3" w:rsidRDefault="00300BC2" w:rsidP="00543216">
            <w:r>
              <w:t>A PPG member</w:t>
            </w:r>
            <w:r w:rsidR="00EB30D3">
              <w:t xml:space="preserve"> enquired as to what the cover arrangements were for the phlebo</w:t>
            </w:r>
            <w:r>
              <w:t>tomist when she is on leave?  The chairman</w:t>
            </w:r>
            <w:r w:rsidR="00EB30D3">
              <w:t xml:space="preserve"> explained that the phlebotomist is covered by the health care assistants.</w:t>
            </w:r>
          </w:p>
          <w:p w:rsidR="00EB30D3" w:rsidRDefault="00EB30D3" w:rsidP="00543216"/>
          <w:p w:rsidR="00EB30D3" w:rsidRDefault="00300BC2" w:rsidP="00543216">
            <w:r>
              <w:t>The Health and Well-Being Co-Ordinator</w:t>
            </w:r>
            <w:r w:rsidR="00EB30D3">
              <w:t xml:space="preserve"> asked if members of the PPG were aware of Health Watch.  Most members are aware.</w:t>
            </w:r>
          </w:p>
          <w:p w:rsidR="00EB30D3" w:rsidRDefault="00EB30D3" w:rsidP="00543216"/>
          <w:p w:rsidR="00EB30D3" w:rsidRDefault="00EB30D3" w:rsidP="00543216"/>
          <w:p w:rsidR="00EB30D3" w:rsidRPr="00D25E22" w:rsidRDefault="00300BC2" w:rsidP="00543216">
            <w:r>
              <w:lastRenderedPageBreak/>
              <w:t>A PPG member</w:t>
            </w:r>
            <w:r w:rsidR="00EB30D3">
              <w:t xml:space="preserve"> informed the group that his wife has completed her bicycle race.</w:t>
            </w:r>
          </w:p>
        </w:tc>
        <w:tc>
          <w:tcPr>
            <w:tcW w:w="2841" w:type="dxa"/>
            <w:shd w:val="clear" w:color="auto" w:fill="auto"/>
          </w:tcPr>
          <w:p w:rsidR="0004742A" w:rsidRDefault="0004742A" w:rsidP="00B93B1E">
            <w:pPr>
              <w:rPr>
                <w:b/>
              </w:rPr>
            </w:pPr>
          </w:p>
          <w:p w:rsidR="0004742A" w:rsidRDefault="0004742A" w:rsidP="00F918BF"/>
          <w:p w:rsidR="00543216" w:rsidRDefault="00543216" w:rsidP="00F918BF"/>
          <w:p w:rsidR="00543216" w:rsidRDefault="00543216" w:rsidP="00F918BF"/>
          <w:p w:rsidR="00543216" w:rsidRDefault="00543216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E75AED" w:rsidRDefault="00E75AED" w:rsidP="00F918BF"/>
          <w:p w:rsidR="00156B54" w:rsidRPr="00E75AED" w:rsidRDefault="00156B54" w:rsidP="00F918BF">
            <w:pPr>
              <w:rPr>
                <w:b/>
              </w:rPr>
            </w:pPr>
          </w:p>
        </w:tc>
      </w:tr>
      <w:tr w:rsidR="00E55C3D" w:rsidTr="00FB554F">
        <w:trPr>
          <w:trHeight w:val="1091"/>
        </w:trPr>
        <w:tc>
          <w:tcPr>
            <w:tcW w:w="696" w:type="dxa"/>
          </w:tcPr>
          <w:p w:rsidR="00E55C3D" w:rsidRDefault="00E55C3D" w:rsidP="00B93B1E">
            <w:r>
              <w:lastRenderedPageBreak/>
              <w:t>11</w:t>
            </w:r>
          </w:p>
        </w:tc>
        <w:tc>
          <w:tcPr>
            <w:tcW w:w="4985" w:type="dxa"/>
            <w:shd w:val="clear" w:color="auto" w:fill="auto"/>
          </w:tcPr>
          <w:p w:rsidR="00E55C3D" w:rsidRDefault="00E55C3D" w:rsidP="00D25E22">
            <w:pPr>
              <w:rPr>
                <w:b/>
              </w:rPr>
            </w:pPr>
            <w:r>
              <w:rPr>
                <w:b/>
              </w:rPr>
              <w:t>Date and Time of Next Meeting</w:t>
            </w:r>
          </w:p>
          <w:p w:rsidR="00E55C3D" w:rsidRDefault="00E55C3D" w:rsidP="00D25E22">
            <w:pPr>
              <w:rPr>
                <w:b/>
              </w:rPr>
            </w:pPr>
          </w:p>
          <w:p w:rsidR="00E55C3D" w:rsidRPr="00E55C3D" w:rsidRDefault="00EB30D3" w:rsidP="00D25E22">
            <w:r>
              <w:t>Wednesday 24</w:t>
            </w:r>
            <w:r w:rsidRPr="00EB30D3">
              <w:rPr>
                <w:vertAlign w:val="superscript"/>
              </w:rPr>
              <w:t>th</w:t>
            </w:r>
            <w:r>
              <w:t xml:space="preserve"> September, 2014</w:t>
            </w:r>
          </w:p>
        </w:tc>
        <w:tc>
          <w:tcPr>
            <w:tcW w:w="2841" w:type="dxa"/>
            <w:shd w:val="clear" w:color="auto" w:fill="auto"/>
          </w:tcPr>
          <w:p w:rsidR="00E55C3D" w:rsidRDefault="00E55C3D" w:rsidP="00B93B1E">
            <w:pPr>
              <w:rPr>
                <w:b/>
              </w:rPr>
            </w:pPr>
          </w:p>
        </w:tc>
      </w:tr>
    </w:tbl>
    <w:p w:rsidR="00D4429C" w:rsidRDefault="00D4429C" w:rsidP="003F7E7C"/>
    <w:sectPr w:rsidR="00D4429C" w:rsidSect="003F7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E52"/>
    <w:multiLevelType w:val="hybridMultilevel"/>
    <w:tmpl w:val="27F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22C8"/>
    <w:multiLevelType w:val="hybridMultilevel"/>
    <w:tmpl w:val="1F5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2C9"/>
    <w:multiLevelType w:val="hybridMultilevel"/>
    <w:tmpl w:val="FBA8F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A2831"/>
    <w:multiLevelType w:val="hybridMultilevel"/>
    <w:tmpl w:val="4600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7BE6"/>
    <w:multiLevelType w:val="hybridMultilevel"/>
    <w:tmpl w:val="1360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4AE1"/>
    <w:multiLevelType w:val="hybridMultilevel"/>
    <w:tmpl w:val="A4A8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0BA7"/>
    <w:multiLevelType w:val="hybridMultilevel"/>
    <w:tmpl w:val="828C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D2502"/>
    <w:multiLevelType w:val="hybridMultilevel"/>
    <w:tmpl w:val="040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9C"/>
    <w:rsid w:val="000122C8"/>
    <w:rsid w:val="00013169"/>
    <w:rsid w:val="0002406E"/>
    <w:rsid w:val="00030045"/>
    <w:rsid w:val="00033871"/>
    <w:rsid w:val="0004742A"/>
    <w:rsid w:val="00061E93"/>
    <w:rsid w:val="000647E9"/>
    <w:rsid w:val="000657F4"/>
    <w:rsid w:val="00072E8C"/>
    <w:rsid w:val="000742AF"/>
    <w:rsid w:val="00074F3B"/>
    <w:rsid w:val="00086C73"/>
    <w:rsid w:val="00092695"/>
    <w:rsid w:val="000936F1"/>
    <w:rsid w:val="000B7B7D"/>
    <w:rsid w:val="000E6BB7"/>
    <w:rsid w:val="000F4B37"/>
    <w:rsid w:val="000F512B"/>
    <w:rsid w:val="000F5D7F"/>
    <w:rsid w:val="00101D0E"/>
    <w:rsid w:val="00103C49"/>
    <w:rsid w:val="001176C3"/>
    <w:rsid w:val="0012719F"/>
    <w:rsid w:val="00127ADE"/>
    <w:rsid w:val="001353D3"/>
    <w:rsid w:val="00135927"/>
    <w:rsid w:val="00143848"/>
    <w:rsid w:val="00144902"/>
    <w:rsid w:val="00155108"/>
    <w:rsid w:val="00156438"/>
    <w:rsid w:val="00156B54"/>
    <w:rsid w:val="00160AC7"/>
    <w:rsid w:val="00162876"/>
    <w:rsid w:val="001631F6"/>
    <w:rsid w:val="00170E2E"/>
    <w:rsid w:val="00172A6D"/>
    <w:rsid w:val="0017467D"/>
    <w:rsid w:val="00180127"/>
    <w:rsid w:val="00183FFF"/>
    <w:rsid w:val="00187763"/>
    <w:rsid w:val="00187809"/>
    <w:rsid w:val="001A258E"/>
    <w:rsid w:val="001B705D"/>
    <w:rsid w:val="001C7254"/>
    <w:rsid w:val="001D0DDB"/>
    <w:rsid w:val="001D3BCF"/>
    <w:rsid w:val="001D658A"/>
    <w:rsid w:val="001E27F5"/>
    <w:rsid w:val="001E29E3"/>
    <w:rsid w:val="001E4A55"/>
    <w:rsid w:val="001E4D65"/>
    <w:rsid w:val="001F1509"/>
    <w:rsid w:val="00214C01"/>
    <w:rsid w:val="00221B04"/>
    <w:rsid w:val="00241230"/>
    <w:rsid w:val="00246685"/>
    <w:rsid w:val="002542DE"/>
    <w:rsid w:val="00265364"/>
    <w:rsid w:val="002A1AAA"/>
    <w:rsid w:val="002B4C15"/>
    <w:rsid w:val="002B7249"/>
    <w:rsid w:val="002E3918"/>
    <w:rsid w:val="002E5EDF"/>
    <w:rsid w:val="002F02EE"/>
    <w:rsid w:val="002F155B"/>
    <w:rsid w:val="002F3EF9"/>
    <w:rsid w:val="00300BC2"/>
    <w:rsid w:val="00310FB4"/>
    <w:rsid w:val="0031207B"/>
    <w:rsid w:val="00320194"/>
    <w:rsid w:val="00321ED8"/>
    <w:rsid w:val="0032669E"/>
    <w:rsid w:val="00332E15"/>
    <w:rsid w:val="00334C3A"/>
    <w:rsid w:val="00335778"/>
    <w:rsid w:val="00336203"/>
    <w:rsid w:val="00336642"/>
    <w:rsid w:val="003460E5"/>
    <w:rsid w:val="003470D9"/>
    <w:rsid w:val="00347666"/>
    <w:rsid w:val="003564F0"/>
    <w:rsid w:val="003742A0"/>
    <w:rsid w:val="00374DB7"/>
    <w:rsid w:val="00384515"/>
    <w:rsid w:val="00387E15"/>
    <w:rsid w:val="003936EB"/>
    <w:rsid w:val="003A1572"/>
    <w:rsid w:val="003B532D"/>
    <w:rsid w:val="003B7E44"/>
    <w:rsid w:val="003C08A2"/>
    <w:rsid w:val="003C0F95"/>
    <w:rsid w:val="003C4E0A"/>
    <w:rsid w:val="003C6626"/>
    <w:rsid w:val="003C77FB"/>
    <w:rsid w:val="003D1E05"/>
    <w:rsid w:val="003D7C06"/>
    <w:rsid w:val="003E5AC7"/>
    <w:rsid w:val="003F2A5F"/>
    <w:rsid w:val="003F7E7C"/>
    <w:rsid w:val="004003E1"/>
    <w:rsid w:val="004054DD"/>
    <w:rsid w:val="004251A5"/>
    <w:rsid w:val="00427B03"/>
    <w:rsid w:val="004341A2"/>
    <w:rsid w:val="0044576F"/>
    <w:rsid w:val="0044764A"/>
    <w:rsid w:val="0045398F"/>
    <w:rsid w:val="00456FA4"/>
    <w:rsid w:val="004607E6"/>
    <w:rsid w:val="00485C5C"/>
    <w:rsid w:val="004A4698"/>
    <w:rsid w:val="004C3F33"/>
    <w:rsid w:val="004D5723"/>
    <w:rsid w:val="004F18D6"/>
    <w:rsid w:val="004F4BFA"/>
    <w:rsid w:val="00516622"/>
    <w:rsid w:val="0052325E"/>
    <w:rsid w:val="005232D1"/>
    <w:rsid w:val="00525E07"/>
    <w:rsid w:val="00525F2F"/>
    <w:rsid w:val="00543216"/>
    <w:rsid w:val="00545306"/>
    <w:rsid w:val="00567E3B"/>
    <w:rsid w:val="0057234A"/>
    <w:rsid w:val="00576993"/>
    <w:rsid w:val="00586A1C"/>
    <w:rsid w:val="00593214"/>
    <w:rsid w:val="005A0F55"/>
    <w:rsid w:val="005A7FE7"/>
    <w:rsid w:val="005B60A8"/>
    <w:rsid w:val="005C494B"/>
    <w:rsid w:val="005D61CA"/>
    <w:rsid w:val="005E0F98"/>
    <w:rsid w:val="005E5F6D"/>
    <w:rsid w:val="005F69FB"/>
    <w:rsid w:val="006026E5"/>
    <w:rsid w:val="006038D7"/>
    <w:rsid w:val="006124DC"/>
    <w:rsid w:val="00613266"/>
    <w:rsid w:val="0061693C"/>
    <w:rsid w:val="00626077"/>
    <w:rsid w:val="00635521"/>
    <w:rsid w:val="0064071A"/>
    <w:rsid w:val="00643631"/>
    <w:rsid w:val="006461B0"/>
    <w:rsid w:val="0065668C"/>
    <w:rsid w:val="006571EA"/>
    <w:rsid w:val="00657238"/>
    <w:rsid w:val="006715AE"/>
    <w:rsid w:val="00674FB2"/>
    <w:rsid w:val="00684A11"/>
    <w:rsid w:val="006B2E7C"/>
    <w:rsid w:val="006B72CD"/>
    <w:rsid w:val="006E2F4B"/>
    <w:rsid w:val="00704630"/>
    <w:rsid w:val="00727455"/>
    <w:rsid w:val="00731BB4"/>
    <w:rsid w:val="00740954"/>
    <w:rsid w:val="007458A5"/>
    <w:rsid w:val="00757440"/>
    <w:rsid w:val="00777E8E"/>
    <w:rsid w:val="007859A8"/>
    <w:rsid w:val="007879EB"/>
    <w:rsid w:val="00797A67"/>
    <w:rsid w:val="007B3B7A"/>
    <w:rsid w:val="007C1BF5"/>
    <w:rsid w:val="007C4FB3"/>
    <w:rsid w:val="007C58B8"/>
    <w:rsid w:val="007C74EC"/>
    <w:rsid w:val="007D0C3F"/>
    <w:rsid w:val="007D5C18"/>
    <w:rsid w:val="007E1F5E"/>
    <w:rsid w:val="007E5F6E"/>
    <w:rsid w:val="007F459B"/>
    <w:rsid w:val="008031B7"/>
    <w:rsid w:val="00804535"/>
    <w:rsid w:val="00807F32"/>
    <w:rsid w:val="00816226"/>
    <w:rsid w:val="0082248F"/>
    <w:rsid w:val="00822DF1"/>
    <w:rsid w:val="00824501"/>
    <w:rsid w:val="008435E2"/>
    <w:rsid w:val="00854BBF"/>
    <w:rsid w:val="00861ACC"/>
    <w:rsid w:val="008631F4"/>
    <w:rsid w:val="00863815"/>
    <w:rsid w:val="0087153E"/>
    <w:rsid w:val="00880B74"/>
    <w:rsid w:val="00885A18"/>
    <w:rsid w:val="008860DC"/>
    <w:rsid w:val="00886A44"/>
    <w:rsid w:val="0089219A"/>
    <w:rsid w:val="00894C56"/>
    <w:rsid w:val="008A14E9"/>
    <w:rsid w:val="008B187D"/>
    <w:rsid w:val="008B5BA4"/>
    <w:rsid w:val="008C33DA"/>
    <w:rsid w:val="008C5A34"/>
    <w:rsid w:val="008E6A17"/>
    <w:rsid w:val="008F5923"/>
    <w:rsid w:val="00902E60"/>
    <w:rsid w:val="00906E54"/>
    <w:rsid w:val="009111EE"/>
    <w:rsid w:val="00913DCC"/>
    <w:rsid w:val="00920294"/>
    <w:rsid w:val="00941A05"/>
    <w:rsid w:val="009431AA"/>
    <w:rsid w:val="00946120"/>
    <w:rsid w:val="00951325"/>
    <w:rsid w:val="009545F3"/>
    <w:rsid w:val="00955A65"/>
    <w:rsid w:val="00961C62"/>
    <w:rsid w:val="0097055B"/>
    <w:rsid w:val="00973F98"/>
    <w:rsid w:val="00974CCF"/>
    <w:rsid w:val="009764BF"/>
    <w:rsid w:val="00977FF4"/>
    <w:rsid w:val="00982E29"/>
    <w:rsid w:val="00984E6A"/>
    <w:rsid w:val="0099621A"/>
    <w:rsid w:val="009A7B36"/>
    <w:rsid w:val="009B0DC8"/>
    <w:rsid w:val="009B2663"/>
    <w:rsid w:val="009B3984"/>
    <w:rsid w:val="009B4AAC"/>
    <w:rsid w:val="009C5E36"/>
    <w:rsid w:val="009D004C"/>
    <w:rsid w:val="009D46ED"/>
    <w:rsid w:val="009E1791"/>
    <w:rsid w:val="009F6167"/>
    <w:rsid w:val="009F6258"/>
    <w:rsid w:val="009F7DA1"/>
    <w:rsid w:val="00A0296D"/>
    <w:rsid w:val="00A03F8A"/>
    <w:rsid w:val="00A14B6D"/>
    <w:rsid w:val="00A14F56"/>
    <w:rsid w:val="00A52ED7"/>
    <w:rsid w:val="00A64FFF"/>
    <w:rsid w:val="00A67EF5"/>
    <w:rsid w:val="00A7143D"/>
    <w:rsid w:val="00A81497"/>
    <w:rsid w:val="00A82A5B"/>
    <w:rsid w:val="00A9067C"/>
    <w:rsid w:val="00A90B2A"/>
    <w:rsid w:val="00A91B97"/>
    <w:rsid w:val="00A92250"/>
    <w:rsid w:val="00AB25DE"/>
    <w:rsid w:val="00AB510F"/>
    <w:rsid w:val="00AC7381"/>
    <w:rsid w:val="00AD4399"/>
    <w:rsid w:val="00AD4CA8"/>
    <w:rsid w:val="00AE2D67"/>
    <w:rsid w:val="00AE3BB1"/>
    <w:rsid w:val="00AE4ADB"/>
    <w:rsid w:val="00AF6F66"/>
    <w:rsid w:val="00B000EF"/>
    <w:rsid w:val="00B02E76"/>
    <w:rsid w:val="00B03DC7"/>
    <w:rsid w:val="00B04942"/>
    <w:rsid w:val="00B062D3"/>
    <w:rsid w:val="00B151CC"/>
    <w:rsid w:val="00B204A8"/>
    <w:rsid w:val="00B23E3F"/>
    <w:rsid w:val="00B27F71"/>
    <w:rsid w:val="00B42FDE"/>
    <w:rsid w:val="00B61C15"/>
    <w:rsid w:val="00B862E0"/>
    <w:rsid w:val="00B93B1E"/>
    <w:rsid w:val="00BA23E0"/>
    <w:rsid w:val="00BA4489"/>
    <w:rsid w:val="00BA5D06"/>
    <w:rsid w:val="00BB0425"/>
    <w:rsid w:val="00BB2810"/>
    <w:rsid w:val="00BD5107"/>
    <w:rsid w:val="00BF2EC2"/>
    <w:rsid w:val="00BF3E16"/>
    <w:rsid w:val="00BF5DA9"/>
    <w:rsid w:val="00C03C4C"/>
    <w:rsid w:val="00C10FE5"/>
    <w:rsid w:val="00C1115C"/>
    <w:rsid w:val="00C15BE2"/>
    <w:rsid w:val="00C170F7"/>
    <w:rsid w:val="00C17F6F"/>
    <w:rsid w:val="00C31B83"/>
    <w:rsid w:val="00C35C31"/>
    <w:rsid w:val="00C41948"/>
    <w:rsid w:val="00C506FC"/>
    <w:rsid w:val="00C70E46"/>
    <w:rsid w:val="00C7768E"/>
    <w:rsid w:val="00C77A9D"/>
    <w:rsid w:val="00C831DD"/>
    <w:rsid w:val="00C86665"/>
    <w:rsid w:val="00C92837"/>
    <w:rsid w:val="00CB4084"/>
    <w:rsid w:val="00CB5F72"/>
    <w:rsid w:val="00CB5FCA"/>
    <w:rsid w:val="00CE6C4A"/>
    <w:rsid w:val="00CF3E7F"/>
    <w:rsid w:val="00CF6A07"/>
    <w:rsid w:val="00D004C1"/>
    <w:rsid w:val="00D10AF5"/>
    <w:rsid w:val="00D1201E"/>
    <w:rsid w:val="00D13063"/>
    <w:rsid w:val="00D164F5"/>
    <w:rsid w:val="00D25E22"/>
    <w:rsid w:val="00D333A8"/>
    <w:rsid w:val="00D4429C"/>
    <w:rsid w:val="00D45AD0"/>
    <w:rsid w:val="00D51CF9"/>
    <w:rsid w:val="00D575B1"/>
    <w:rsid w:val="00D63AB6"/>
    <w:rsid w:val="00D679EC"/>
    <w:rsid w:val="00D81901"/>
    <w:rsid w:val="00D92A97"/>
    <w:rsid w:val="00D92C10"/>
    <w:rsid w:val="00DB0757"/>
    <w:rsid w:val="00DC1505"/>
    <w:rsid w:val="00DD3531"/>
    <w:rsid w:val="00DD3534"/>
    <w:rsid w:val="00DD4F44"/>
    <w:rsid w:val="00DD6F47"/>
    <w:rsid w:val="00DE171A"/>
    <w:rsid w:val="00DF192E"/>
    <w:rsid w:val="00E00D79"/>
    <w:rsid w:val="00E015BF"/>
    <w:rsid w:val="00E3449A"/>
    <w:rsid w:val="00E34720"/>
    <w:rsid w:val="00E4711E"/>
    <w:rsid w:val="00E55C3D"/>
    <w:rsid w:val="00E55F1D"/>
    <w:rsid w:val="00E61B99"/>
    <w:rsid w:val="00E64DE5"/>
    <w:rsid w:val="00E670AF"/>
    <w:rsid w:val="00E72DAB"/>
    <w:rsid w:val="00E75AED"/>
    <w:rsid w:val="00E777DF"/>
    <w:rsid w:val="00E92EB2"/>
    <w:rsid w:val="00EB30D3"/>
    <w:rsid w:val="00EB45DA"/>
    <w:rsid w:val="00EB5D1B"/>
    <w:rsid w:val="00EC1B96"/>
    <w:rsid w:val="00ED354C"/>
    <w:rsid w:val="00ED7B33"/>
    <w:rsid w:val="00EF3ECA"/>
    <w:rsid w:val="00F04485"/>
    <w:rsid w:val="00F052AB"/>
    <w:rsid w:val="00F1479C"/>
    <w:rsid w:val="00F22B28"/>
    <w:rsid w:val="00F33AF3"/>
    <w:rsid w:val="00F4677B"/>
    <w:rsid w:val="00F54AF5"/>
    <w:rsid w:val="00F60827"/>
    <w:rsid w:val="00F744E3"/>
    <w:rsid w:val="00F757FA"/>
    <w:rsid w:val="00F84794"/>
    <w:rsid w:val="00F918BF"/>
    <w:rsid w:val="00FB554F"/>
    <w:rsid w:val="00FC7984"/>
    <w:rsid w:val="00FD1EE6"/>
    <w:rsid w:val="00FF437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1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325E"/>
    <w:rPr>
      <w:b/>
      <w:bCs/>
    </w:rPr>
  </w:style>
  <w:style w:type="paragraph" w:customStyle="1" w:styleId="Default">
    <w:name w:val="Default"/>
    <w:rsid w:val="0052325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AB51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5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7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1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325E"/>
    <w:rPr>
      <w:b/>
      <w:bCs/>
    </w:rPr>
  </w:style>
  <w:style w:type="paragraph" w:customStyle="1" w:styleId="Default">
    <w:name w:val="Default"/>
    <w:rsid w:val="0052325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AB51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5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7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DB9A-DADF-427E-AC77-C394F0D0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LUPSET HEALTH CENTRE PATIENT PARTICIPATION GROUP HELD ON TUESDAY 15TH MAY, 2012 AT 13:45</vt:lpstr>
    </vt:vector>
  </TitlesOfParts>
  <Company>NHS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LUPSET HEALTH CENTRE PATIENT PARTICIPATION GROUP HELD ON TUESDAY 15TH MAY, 2012 AT 13:45</dc:title>
  <dc:creator>Dave Stapleton</dc:creator>
  <cp:lastModifiedBy>Dave Stapleton</cp:lastModifiedBy>
  <cp:revision>5</cp:revision>
  <cp:lastPrinted>2012-10-31T11:09:00Z</cp:lastPrinted>
  <dcterms:created xsi:type="dcterms:W3CDTF">2014-09-05T10:46:00Z</dcterms:created>
  <dcterms:modified xsi:type="dcterms:W3CDTF">2014-09-08T08:05:00Z</dcterms:modified>
</cp:coreProperties>
</file>