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7BC1" w14:textId="77777777" w:rsidR="009822B3" w:rsidRDefault="00C67A2B">
      <w:pPr>
        <w:pStyle w:val="Title"/>
      </w:pPr>
      <w:r>
        <w:t xml:space="preserve">Chelford </w:t>
      </w:r>
      <w:r w:rsidR="00060148">
        <w:t xml:space="preserve">PRG </w:t>
      </w:r>
    </w:p>
    <w:p w14:paraId="49109240" w14:textId="77777777" w:rsidR="009822B3" w:rsidRDefault="006D2FFA">
      <w:pPr>
        <w:pStyle w:val="Subtitle"/>
      </w:pPr>
      <w:sdt>
        <w:sdtPr>
          <w:id w:val="841976995"/>
          <w:placeholder>
            <w:docPart w:val="4566F8AB51984D368B0B76BE15F3C151"/>
          </w:placeholder>
          <w15:appearance w15:val="hidden"/>
        </w:sdtPr>
        <w:sdtEndPr/>
        <w:sdtContent>
          <w:r w:rsidR="00E2731E">
            <w:t>Chelford Surgery Patient Representati</w:t>
          </w:r>
          <w:r w:rsidR="00060148">
            <w:t>ve</w:t>
          </w:r>
          <w:r w:rsidR="00E2731E">
            <w:t xml:space="preserve"> Group  </w:t>
          </w:r>
        </w:sdtContent>
      </w:sdt>
    </w:p>
    <w:p w14:paraId="1BC773C0" w14:textId="6026E5EB" w:rsidR="009822B3" w:rsidRDefault="00C67A2B">
      <w:pPr>
        <w:pBdr>
          <w:top w:val="single" w:sz="4" w:space="1" w:color="444D26" w:themeColor="text2"/>
        </w:pBdr>
        <w:jc w:val="right"/>
      </w:pPr>
      <w:r>
        <w:t>Chairman: A. G. Biggs</w:t>
      </w:r>
      <w:r w:rsidR="000D77F2">
        <w:t xml:space="preserve">, </w:t>
      </w:r>
      <w:bookmarkStart w:id="0" w:name="_GoBack"/>
      <w:r w:rsidR="000D77F2">
        <w:t xml:space="preserve">c/o Chelford Surgery, </w:t>
      </w:r>
      <w:proofErr w:type="spellStart"/>
      <w:r w:rsidR="000D77F2">
        <w:t>Elmstead</w:t>
      </w:r>
      <w:proofErr w:type="spellEnd"/>
      <w:r w:rsidR="000D77F2">
        <w:t xml:space="preserve"> Rd, Cheshire. SK11 9BS</w:t>
      </w:r>
      <w:r>
        <w:t xml:space="preserve"> </w:t>
      </w:r>
      <w:bookmarkEnd w:id="0"/>
    </w:p>
    <w:p w14:paraId="4DB03FB3" w14:textId="7D6273DE" w:rsidR="009822B3" w:rsidRDefault="009822B3">
      <w:pPr>
        <w:pStyle w:val="Heading1"/>
        <w:rPr>
          <w:color w:val="002060"/>
        </w:rPr>
      </w:pPr>
    </w:p>
    <w:p w14:paraId="45041657" w14:textId="70753C4A" w:rsidR="00BC7027" w:rsidRDefault="00BC7027" w:rsidP="00BC7027">
      <w:pPr>
        <w:ind w:left="2880" w:firstLine="720"/>
        <w:rPr>
          <w:rFonts w:asciiTheme="majorHAnsi" w:hAnsiTheme="majorHAnsi"/>
          <w:b/>
          <w:sz w:val="36"/>
          <w:szCs w:val="36"/>
        </w:rPr>
      </w:pPr>
      <w:r w:rsidRPr="00BC7027">
        <w:rPr>
          <w:rFonts w:asciiTheme="majorHAnsi" w:hAnsiTheme="majorHAnsi"/>
          <w:b/>
          <w:sz w:val="36"/>
          <w:szCs w:val="36"/>
        </w:rPr>
        <w:t>TERMS OF REFERENCE</w:t>
      </w:r>
    </w:p>
    <w:p w14:paraId="3E199B9D" w14:textId="11421202" w:rsidR="00BC7027" w:rsidRDefault="00BC7027" w:rsidP="00BC7027">
      <w:pPr>
        <w:rPr>
          <w:rFonts w:asciiTheme="majorHAnsi" w:hAnsiTheme="majorHAnsi"/>
          <w:b/>
          <w:sz w:val="24"/>
          <w:szCs w:val="24"/>
        </w:rPr>
      </w:pPr>
      <w:r>
        <w:rPr>
          <w:rFonts w:asciiTheme="majorHAnsi" w:hAnsiTheme="majorHAnsi"/>
          <w:b/>
          <w:sz w:val="24"/>
          <w:szCs w:val="24"/>
        </w:rPr>
        <w:t>Name</w:t>
      </w:r>
    </w:p>
    <w:p w14:paraId="4C17DA01" w14:textId="77777777" w:rsidR="00BC7027" w:rsidRDefault="00BC7027" w:rsidP="00BC7027">
      <w:pPr>
        <w:rPr>
          <w:rFonts w:asciiTheme="majorHAnsi" w:hAnsiTheme="majorHAnsi"/>
          <w:sz w:val="24"/>
          <w:szCs w:val="24"/>
        </w:rPr>
      </w:pPr>
      <w:r>
        <w:rPr>
          <w:rFonts w:asciiTheme="majorHAnsi" w:hAnsiTheme="majorHAnsi"/>
          <w:sz w:val="24"/>
          <w:szCs w:val="24"/>
        </w:rPr>
        <w:t>The Group shall be called the Chelford Patient Reference Group.</w:t>
      </w:r>
    </w:p>
    <w:p w14:paraId="5C5A537E" w14:textId="77777777" w:rsidR="00BC7027" w:rsidRDefault="00BC7027" w:rsidP="00BC7027">
      <w:pPr>
        <w:rPr>
          <w:rFonts w:asciiTheme="majorHAnsi" w:hAnsiTheme="majorHAnsi"/>
          <w:sz w:val="24"/>
          <w:szCs w:val="24"/>
        </w:rPr>
      </w:pPr>
    </w:p>
    <w:p w14:paraId="0BCCDBF2" w14:textId="77777777" w:rsidR="00BC7027" w:rsidRDefault="00BC7027" w:rsidP="00BC7027">
      <w:pPr>
        <w:rPr>
          <w:rFonts w:asciiTheme="majorHAnsi" w:hAnsiTheme="majorHAnsi"/>
          <w:b/>
          <w:sz w:val="24"/>
          <w:szCs w:val="24"/>
        </w:rPr>
      </w:pPr>
      <w:r>
        <w:rPr>
          <w:rFonts w:asciiTheme="majorHAnsi" w:hAnsiTheme="majorHAnsi"/>
          <w:b/>
          <w:sz w:val="24"/>
          <w:szCs w:val="24"/>
        </w:rPr>
        <w:t>Purpose</w:t>
      </w:r>
    </w:p>
    <w:p w14:paraId="39227E11" w14:textId="77777777" w:rsidR="00BC7027" w:rsidRDefault="00BC7027" w:rsidP="00BC7027">
      <w:pPr>
        <w:rPr>
          <w:rFonts w:asciiTheme="majorHAnsi" w:hAnsiTheme="majorHAnsi"/>
          <w:sz w:val="24"/>
          <w:szCs w:val="24"/>
        </w:rPr>
      </w:pPr>
      <w:r>
        <w:rPr>
          <w:rFonts w:asciiTheme="majorHAnsi" w:hAnsiTheme="majorHAnsi"/>
          <w:sz w:val="24"/>
          <w:szCs w:val="24"/>
        </w:rPr>
        <w:t>The purpose of the Group is to engage with patients and use their views and their own views to improve healthcare services at the Chelford surgery. The Group will, from time to time, consider the most appropriate methods of engaging with the patients and the local community in the practice area.</w:t>
      </w:r>
    </w:p>
    <w:p w14:paraId="0DBF08CF" w14:textId="77777777" w:rsidR="00BC7027" w:rsidRDefault="00BC7027" w:rsidP="00BC7027">
      <w:pPr>
        <w:rPr>
          <w:rFonts w:asciiTheme="majorHAnsi" w:hAnsiTheme="majorHAnsi"/>
          <w:sz w:val="24"/>
          <w:szCs w:val="24"/>
        </w:rPr>
      </w:pPr>
    </w:p>
    <w:p w14:paraId="484A97A5" w14:textId="77777777" w:rsidR="00BC7027" w:rsidRDefault="00BC7027" w:rsidP="00BC7027">
      <w:pPr>
        <w:rPr>
          <w:rFonts w:asciiTheme="majorHAnsi" w:hAnsiTheme="majorHAnsi"/>
          <w:b/>
          <w:sz w:val="24"/>
          <w:szCs w:val="24"/>
        </w:rPr>
      </w:pPr>
      <w:r>
        <w:rPr>
          <w:rFonts w:asciiTheme="majorHAnsi" w:hAnsiTheme="majorHAnsi"/>
          <w:b/>
          <w:sz w:val="24"/>
          <w:szCs w:val="24"/>
        </w:rPr>
        <w:t>Aims</w:t>
      </w:r>
    </w:p>
    <w:p w14:paraId="6021608C" w14:textId="77777777" w:rsidR="00BC7027" w:rsidRDefault="00BC7027" w:rsidP="00BC7027">
      <w:pPr>
        <w:rPr>
          <w:rFonts w:asciiTheme="majorHAnsi" w:hAnsiTheme="majorHAnsi"/>
          <w:sz w:val="24"/>
          <w:szCs w:val="24"/>
          <w:u w:val="single"/>
        </w:rPr>
      </w:pPr>
      <w:r>
        <w:rPr>
          <w:rFonts w:asciiTheme="majorHAnsi" w:hAnsiTheme="majorHAnsi"/>
          <w:sz w:val="24"/>
          <w:szCs w:val="24"/>
          <w:u w:val="single"/>
        </w:rPr>
        <w:t>Service Improvement</w:t>
      </w:r>
    </w:p>
    <w:p w14:paraId="5122947A" w14:textId="77777777" w:rsidR="00696CB3" w:rsidRDefault="00BC7027" w:rsidP="00BC7027">
      <w:pPr>
        <w:rPr>
          <w:rFonts w:asciiTheme="majorHAnsi" w:hAnsiTheme="majorHAnsi"/>
          <w:sz w:val="24"/>
          <w:szCs w:val="24"/>
        </w:rPr>
      </w:pPr>
      <w:r>
        <w:rPr>
          <w:rFonts w:asciiTheme="majorHAnsi" w:hAnsiTheme="majorHAnsi"/>
          <w:sz w:val="24"/>
          <w:szCs w:val="24"/>
        </w:rPr>
        <w:t>The primary aim of the Group is to propose improvements in the overall patient experience (diagnosis &amp; treatment) at Chelford Surgery and provide the best quality service at every contact point</w:t>
      </w:r>
      <w:r w:rsidR="00696CB3">
        <w:rPr>
          <w:rFonts w:asciiTheme="majorHAnsi" w:hAnsiTheme="majorHAnsi"/>
          <w:sz w:val="24"/>
          <w:szCs w:val="24"/>
        </w:rPr>
        <w:t>. This will be done through a process of consultation to establish requirements and concerns, prioritization and implementation of agreed measures.</w:t>
      </w:r>
    </w:p>
    <w:p w14:paraId="17DD097E" w14:textId="77777777" w:rsidR="00696CB3" w:rsidRDefault="00696CB3" w:rsidP="00BC7027">
      <w:pPr>
        <w:rPr>
          <w:rFonts w:asciiTheme="majorHAnsi" w:hAnsiTheme="majorHAnsi"/>
          <w:sz w:val="24"/>
          <w:szCs w:val="24"/>
          <w:u w:val="single"/>
        </w:rPr>
      </w:pPr>
      <w:r>
        <w:rPr>
          <w:rFonts w:asciiTheme="majorHAnsi" w:hAnsiTheme="majorHAnsi"/>
          <w:sz w:val="24"/>
          <w:szCs w:val="24"/>
          <w:u w:val="single"/>
        </w:rPr>
        <w:t>Communications</w:t>
      </w:r>
    </w:p>
    <w:p w14:paraId="251FDDC7" w14:textId="77777777" w:rsidR="00696CB3" w:rsidRDefault="00696CB3" w:rsidP="00BC7027">
      <w:pPr>
        <w:rPr>
          <w:rFonts w:asciiTheme="majorHAnsi" w:hAnsiTheme="majorHAnsi"/>
          <w:sz w:val="24"/>
          <w:szCs w:val="24"/>
        </w:rPr>
      </w:pPr>
      <w:r>
        <w:rPr>
          <w:rFonts w:asciiTheme="majorHAnsi" w:hAnsiTheme="majorHAnsi"/>
          <w:sz w:val="24"/>
          <w:szCs w:val="24"/>
        </w:rPr>
        <w:t>Members of the Group should act as a communication channel between the Surgery and the patients/community in order to help patients use facilities to the best advantage and the Surgery to implement polices influenced by representative views. The Group may from time to time conduct surveys in conjunction with the Surgery and will periodically consider the most appropriate method of communication and patients/community. Clearly, the Group will not receive information about individual clinical concerns.</w:t>
      </w:r>
    </w:p>
    <w:p w14:paraId="64EDD4DE" w14:textId="77777777" w:rsidR="00696CB3" w:rsidRDefault="00696CB3" w:rsidP="00BC7027">
      <w:pPr>
        <w:rPr>
          <w:rFonts w:asciiTheme="majorHAnsi" w:hAnsiTheme="majorHAnsi"/>
          <w:sz w:val="24"/>
          <w:szCs w:val="24"/>
          <w:u w:val="single"/>
        </w:rPr>
      </w:pPr>
      <w:r>
        <w:rPr>
          <w:rFonts w:asciiTheme="majorHAnsi" w:hAnsiTheme="majorHAnsi"/>
          <w:sz w:val="24"/>
          <w:szCs w:val="24"/>
          <w:u w:val="single"/>
        </w:rPr>
        <w:t>Community Needs</w:t>
      </w:r>
    </w:p>
    <w:p w14:paraId="4910B9C4" w14:textId="0EEE3993" w:rsidR="00DB7D41" w:rsidRDefault="00696CB3" w:rsidP="00BC7027">
      <w:pPr>
        <w:rPr>
          <w:rFonts w:asciiTheme="majorHAnsi" w:hAnsiTheme="majorHAnsi"/>
          <w:sz w:val="24"/>
          <w:szCs w:val="24"/>
        </w:rPr>
      </w:pPr>
      <w:r>
        <w:rPr>
          <w:rFonts w:asciiTheme="majorHAnsi" w:hAnsiTheme="majorHAnsi"/>
          <w:sz w:val="24"/>
          <w:szCs w:val="24"/>
        </w:rPr>
        <w:t>The Group</w:t>
      </w:r>
      <w:r w:rsidR="00DB7D41">
        <w:rPr>
          <w:rFonts w:asciiTheme="majorHAnsi" w:hAnsiTheme="majorHAnsi"/>
          <w:sz w:val="24"/>
          <w:szCs w:val="24"/>
        </w:rPr>
        <w:t xml:space="preserve"> should have a role in assisting in assessment of community needs to help the Surgery improve its services.</w:t>
      </w:r>
    </w:p>
    <w:p w14:paraId="1F5F6597" w14:textId="77777777" w:rsidR="00DB7D41" w:rsidRDefault="00DB7D41" w:rsidP="00BC7027">
      <w:pPr>
        <w:rPr>
          <w:rFonts w:asciiTheme="majorHAnsi" w:hAnsiTheme="majorHAnsi"/>
          <w:sz w:val="24"/>
          <w:szCs w:val="24"/>
          <w:u w:val="single"/>
        </w:rPr>
      </w:pPr>
      <w:r>
        <w:rPr>
          <w:rFonts w:asciiTheme="majorHAnsi" w:hAnsiTheme="majorHAnsi"/>
          <w:sz w:val="24"/>
          <w:szCs w:val="24"/>
          <w:u w:val="single"/>
        </w:rPr>
        <w:t>Health Education</w:t>
      </w:r>
    </w:p>
    <w:p w14:paraId="1B45D0AA" w14:textId="77777777" w:rsidR="00D17FE7" w:rsidRDefault="00DB7D41" w:rsidP="00BC7027">
      <w:pPr>
        <w:rPr>
          <w:rFonts w:asciiTheme="majorHAnsi" w:hAnsiTheme="majorHAnsi"/>
          <w:sz w:val="24"/>
          <w:szCs w:val="24"/>
        </w:rPr>
      </w:pPr>
      <w:r>
        <w:rPr>
          <w:rFonts w:asciiTheme="majorHAnsi" w:hAnsiTheme="majorHAnsi"/>
          <w:sz w:val="24"/>
          <w:szCs w:val="24"/>
        </w:rPr>
        <w:t xml:space="preserve">The Group should advise the Surgery of health education needs in the community in order for the Surgery to provide appropriate and useful community health education sessions. The </w:t>
      </w:r>
      <w:r w:rsidR="00D17FE7">
        <w:rPr>
          <w:rFonts w:asciiTheme="majorHAnsi" w:hAnsiTheme="majorHAnsi"/>
          <w:sz w:val="24"/>
          <w:szCs w:val="24"/>
        </w:rPr>
        <w:t>Group will periodically review the most appropriate method of obtaining this information.</w:t>
      </w:r>
    </w:p>
    <w:p w14:paraId="560A9D22" w14:textId="77777777" w:rsidR="00D17FE7" w:rsidRDefault="00D17FE7" w:rsidP="00BC7027">
      <w:pPr>
        <w:rPr>
          <w:rFonts w:asciiTheme="majorHAnsi" w:hAnsiTheme="majorHAnsi"/>
          <w:sz w:val="24"/>
          <w:szCs w:val="24"/>
          <w:u w:val="single"/>
        </w:rPr>
      </w:pPr>
    </w:p>
    <w:p w14:paraId="3CCD3054" w14:textId="77777777" w:rsidR="002221F2" w:rsidRDefault="002221F2" w:rsidP="00BC7027">
      <w:pPr>
        <w:rPr>
          <w:rFonts w:asciiTheme="majorHAnsi" w:hAnsiTheme="majorHAnsi"/>
          <w:sz w:val="24"/>
          <w:szCs w:val="24"/>
          <w:u w:val="single"/>
        </w:rPr>
      </w:pPr>
    </w:p>
    <w:p w14:paraId="0907C69A" w14:textId="64236456" w:rsidR="00D17FE7" w:rsidRDefault="00D17FE7" w:rsidP="00BC7027">
      <w:pPr>
        <w:rPr>
          <w:rFonts w:asciiTheme="majorHAnsi" w:hAnsiTheme="majorHAnsi"/>
          <w:sz w:val="24"/>
          <w:szCs w:val="24"/>
          <w:u w:val="single"/>
        </w:rPr>
      </w:pPr>
      <w:r>
        <w:rPr>
          <w:rFonts w:asciiTheme="majorHAnsi" w:hAnsiTheme="majorHAnsi"/>
          <w:sz w:val="24"/>
          <w:szCs w:val="24"/>
          <w:u w:val="single"/>
        </w:rPr>
        <w:lastRenderedPageBreak/>
        <w:t>Clinical Commissioning Group (CCG)</w:t>
      </w:r>
    </w:p>
    <w:p w14:paraId="29679621" w14:textId="77777777" w:rsidR="00D17FE7" w:rsidRDefault="00D17FE7" w:rsidP="00BC7027">
      <w:pPr>
        <w:rPr>
          <w:rFonts w:asciiTheme="majorHAnsi" w:hAnsiTheme="majorHAnsi"/>
          <w:sz w:val="24"/>
          <w:szCs w:val="24"/>
        </w:rPr>
      </w:pPr>
      <w:r>
        <w:rPr>
          <w:rFonts w:asciiTheme="majorHAnsi" w:hAnsiTheme="majorHAnsi"/>
          <w:sz w:val="24"/>
          <w:szCs w:val="24"/>
        </w:rPr>
        <w:t>The Group will ensure it is kept informed, by the Surgery, of the general practice policies on behalf of the patients. The Surgery will give appropriate consideration to the Group’s opinions and forward to the CCG where appropriate.</w:t>
      </w:r>
    </w:p>
    <w:p w14:paraId="2BAC1488" w14:textId="77777777" w:rsidR="00D17FE7" w:rsidRDefault="00D17FE7" w:rsidP="00BC7027">
      <w:pPr>
        <w:rPr>
          <w:rFonts w:asciiTheme="majorHAnsi" w:hAnsiTheme="majorHAnsi"/>
          <w:sz w:val="24"/>
          <w:szCs w:val="24"/>
          <w:u w:val="single"/>
        </w:rPr>
      </w:pPr>
      <w:r>
        <w:rPr>
          <w:rFonts w:asciiTheme="majorHAnsi" w:hAnsiTheme="majorHAnsi"/>
          <w:sz w:val="24"/>
          <w:szCs w:val="24"/>
          <w:u w:val="single"/>
        </w:rPr>
        <w:t>Representation</w:t>
      </w:r>
    </w:p>
    <w:p w14:paraId="30CCEBD5" w14:textId="77777777" w:rsidR="00D17FE7" w:rsidRDefault="00D17FE7" w:rsidP="00BC7027">
      <w:pPr>
        <w:rPr>
          <w:rFonts w:asciiTheme="majorHAnsi" w:hAnsiTheme="majorHAnsi"/>
          <w:sz w:val="24"/>
          <w:szCs w:val="24"/>
        </w:rPr>
      </w:pPr>
      <w:r>
        <w:rPr>
          <w:rFonts w:asciiTheme="majorHAnsi" w:hAnsiTheme="majorHAnsi"/>
          <w:sz w:val="24"/>
          <w:szCs w:val="24"/>
        </w:rPr>
        <w:t>The Group will represent the views of patients as relevant local and national committees and meetings.</w:t>
      </w:r>
    </w:p>
    <w:p w14:paraId="0B6DF2E3" w14:textId="77777777" w:rsidR="00D17FE7" w:rsidRDefault="00D17FE7" w:rsidP="00BC7027">
      <w:pPr>
        <w:rPr>
          <w:rFonts w:asciiTheme="majorHAnsi" w:hAnsiTheme="majorHAnsi"/>
          <w:sz w:val="24"/>
          <w:szCs w:val="24"/>
        </w:rPr>
      </w:pPr>
    </w:p>
    <w:p w14:paraId="5233C165" w14:textId="77777777" w:rsidR="00D17FE7" w:rsidRDefault="00D17FE7" w:rsidP="00BC7027">
      <w:pPr>
        <w:rPr>
          <w:rFonts w:asciiTheme="majorHAnsi" w:hAnsiTheme="majorHAnsi"/>
          <w:b/>
          <w:sz w:val="24"/>
          <w:szCs w:val="24"/>
        </w:rPr>
      </w:pPr>
      <w:r>
        <w:rPr>
          <w:rFonts w:asciiTheme="majorHAnsi" w:hAnsiTheme="majorHAnsi"/>
          <w:b/>
          <w:sz w:val="24"/>
          <w:szCs w:val="24"/>
        </w:rPr>
        <w:t>Activities</w:t>
      </w:r>
    </w:p>
    <w:p w14:paraId="35DBC653" w14:textId="77777777" w:rsidR="00D17FE7" w:rsidRDefault="00D17FE7" w:rsidP="00BC7027">
      <w:pPr>
        <w:rPr>
          <w:rFonts w:asciiTheme="majorHAnsi" w:hAnsiTheme="majorHAnsi"/>
          <w:sz w:val="24"/>
          <w:szCs w:val="24"/>
        </w:rPr>
      </w:pPr>
      <w:r>
        <w:rPr>
          <w:rFonts w:asciiTheme="majorHAnsi" w:hAnsiTheme="majorHAnsi"/>
          <w:sz w:val="24"/>
          <w:szCs w:val="24"/>
        </w:rPr>
        <w:t>The activities of the Group will include but are not restricted to:</w:t>
      </w:r>
    </w:p>
    <w:p w14:paraId="256316C1" w14:textId="5A20EB1B" w:rsidR="00D17FE7" w:rsidRDefault="00D17FE7" w:rsidP="00D17FE7">
      <w:pPr>
        <w:pStyle w:val="ListParagraph"/>
        <w:numPr>
          <w:ilvl w:val="0"/>
          <w:numId w:val="32"/>
        </w:numPr>
        <w:rPr>
          <w:rFonts w:asciiTheme="majorHAnsi" w:hAnsiTheme="majorHAnsi"/>
          <w:sz w:val="24"/>
          <w:szCs w:val="24"/>
        </w:rPr>
      </w:pPr>
      <w:r>
        <w:rPr>
          <w:rFonts w:asciiTheme="majorHAnsi" w:hAnsiTheme="majorHAnsi"/>
          <w:sz w:val="24"/>
          <w:szCs w:val="24"/>
        </w:rPr>
        <w:t>Meeting at least four times a year</w:t>
      </w:r>
    </w:p>
    <w:p w14:paraId="3BE844A6" w14:textId="1F5DB193" w:rsidR="00D17FE7" w:rsidRDefault="00D17FE7" w:rsidP="00D17FE7">
      <w:pPr>
        <w:pStyle w:val="ListParagraph"/>
        <w:numPr>
          <w:ilvl w:val="0"/>
          <w:numId w:val="32"/>
        </w:numPr>
        <w:rPr>
          <w:rFonts w:asciiTheme="majorHAnsi" w:hAnsiTheme="majorHAnsi"/>
          <w:sz w:val="24"/>
          <w:szCs w:val="24"/>
        </w:rPr>
      </w:pPr>
      <w:r>
        <w:rPr>
          <w:rFonts w:asciiTheme="majorHAnsi" w:hAnsiTheme="majorHAnsi"/>
          <w:sz w:val="24"/>
          <w:szCs w:val="24"/>
        </w:rPr>
        <w:t>Engaging with patients and gathering information through surveys and a variety of other means</w:t>
      </w:r>
    </w:p>
    <w:p w14:paraId="68722459" w14:textId="178B58CB" w:rsidR="00D17FE7" w:rsidRDefault="00D17FE7" w:rsidP="00D17FE7">
      <w:pPr>
        <w:pStyle w:val="ListParagraph"/>
        <w:numPr>
          <w:ilvl w:val="0"/>
          <w:numId w:val="32"/>
        </w:numPr>
        <w:rPr>
          <w:rFonts w:asciiTheme="majorHAnsi" w:hAnsiTheme="majorHAnsi"/>
          <w:sz w:val="24"/>
          <w:szCs w:val="24"/>
        </w:rPr>
      </w:pPr>
      <w:r>
        <w:rPr>
          <w:rFonts w:asciiTheme="majorHAnsi" w:hAnsiTheme="majorHAnsi"/>
          <w:sz w:val="24"/>
          <w:szCs w:val="24"/>
        </w:rPr>
        <w:t>Reviewing and prioritizing information gathered</w:t>
      </w:r>
    </w:p>
    <w:p w14:paraId="57DA2A8D" w14:textId="2A09CE1C" w:rsidR="00D17FE7" w:rsidRDefault="00D17FE7" w:rsidP="00D17FE7">
      <w:pPr>
        <w:pStyle w:val="ListParagraph"/>
        <w:numPr>
          <w:ilvl w:val="0"/>
          <w:numId w:val="32"/>
        </w:numPr>
        <w:rPr>
          <w:rFonts w:asciiTheme="majorHAnsi" w:hAnsiTheme="majorHAnsi"/>
          <w:sz w:val="24"/>
          <w:szCs w:val="24"/>
        </w:rPr>
      </w:pPr>
      <w:r>
        <w:rPr>
          <w:rFonts w:asciiTheme="majorHAnsi" w:hAnsiTheme="majorHAnsi"/>
          <w:sz w:val="24"/>
          <w:szCs w:val="24"/>
        </w:rPr>
        <w:t>Discussing activities to be addressed and defining a proposed course of action to be agreed with the Surgery</w:t>
      </w:r>
    </w:p>
    <w:p w14:paraId="5534CB4F" w14:textId="624C6AE0" w:rsidR="00D17FE7" w:rsidRDefault="00D130C0" w:rsidP="00D17FE7">
      <w:pPr>
        <w:pStyle w:val="ListParagraph"/>
        <w:numPr>
          <w:ilvl w:val="0"/>
          <w:numId w:val="32"/>
        </w:numPr>
        <w:rPr>
          <w:rFonts w:asciiTheme="majorHAnsi" w:hAnsiTheme="majorHAnsi"/>
          <w:sz w:val="24"/>
          <w:szCs w:val="24"/>
        </w:rPr>
      </w:pPr>
      <w:r>
        <w:rPr>
          <w:rFonts w:asciiTheme="majorHAnsi" w:hAnsiTheme="majorHAnsi"/>
          <w:sz w:val="24"/>
          <w:szCs w:val="24"/>
        </w:rPr>
        <w:t>A</w:t>
      </w:r>
      <w:r w:rsidR="00D17FE7">
        <w:rPr>
          <w:rFonts w:asciiTheme="majorHAnsi" w:hAnsiTheme="majorHAnsi"/>
          <w:sz w:val="24"/>
          <w:szCs w:val="24"/>
        </w:rPr>
        <w:t>ssist</w:t>
      </w:r>
      <w:r>
        <w:rPr>
          <w:rFonts w:asciiTheme="majorHAnsi" w:hAnsiTheme="majorHAnsi"/>
          <w:sz w:val="24"/>
          <w:szCs w:val="24"/>
        </w:rPr>
        <w:t>, as appropriate, in planning with the Surgery agreed projects to address areas of concern</w:t>
      </w:r>
    </w:p>
    <w:p w14:paraId="28AD0A40" w14:textId="57E09336" w:rsidR="00D130C0" w:rsidRDefault="00D130C0" w:rsidP="00D17FE7">
      <w:pPr>
        <w:pStyle w:val="ListParagraph"/>
        <w:numPr>
          <w:ilvl w:val="0"/>
          <w:numId w:val="32"/>
        </w:numPr>
        <w:rPr>
          <w:rFonts w:asciiTheme="majorHAnsi" w:hAnsiTheme="majorHAnsi"/>
          <w:sz w:val="24"/>
          <w:szCs w:val="24"/>
        </w:rPr>
      </w:pPr>
      <w:r>
        <w:rPr>
          <w:rFonts w:asciiTheme="majorHAnsi" w:hAnsiTheme="majorHAnsi"/>
          <w:sz w:val="24"/>
          <w:szCs w:val="24"/>
        </w:rPr>
        <w:t>Taking part in implementing and delivering service improvement projects</w:t>
      </w:r>
    </w:p>
    <w:p w14:paraId="5D7C687D" w14:textId="0D38331B" w:rsidR="00D130C0" w:rsidRDefault="00D130C0" w:rsidP="00D17FE7">
      <w:pPr>
        <w:pStyle w:val="ListParagraph"/>
        <w:numPr>
          <w:ilvl w:val="0"/>
          <w:numId w:val="32"/>
        </w:numPr>
        <w:rPr>
          <w:rFonts w:asciiTheme="majorHAnsi" w:hAnsiTheme="majorHAnsi"/>
          <w:sz w:val="24"/>
          <w:szCs w:val="24"/>
        </w:rPr>
      </w:pPr>
      <w:r>
        <w:rPr>
          <w:rFonts w:asciiTheme="majorHAnsi" w:hAnsiTheme="majorHAnsi"/>
          <w:sz w:val="24"/>
          <w:szCs w:val="24"/>
        </w:rPr>
        <w:t>Communicating activities and progress using a variety of media, to patients in the practice area.</w:t>
      </w:r>
    </w:p>
    <w:p w14:paraId="400D5A37" w14:textId="13FABB07" w:rsidR="00D130C0" w:rsidRDefault="00D130C0" w:rsidP="00D17FE7">
      <w:pPr>
        <w:pStyle w:val="ListParagraph"/>
        <w:numPr>
          <w:ilvl w:val="0"/>
          <w:numId w:val="32"/>
        </w:numPr>
        <w:rPr>
          <w:rFonts w:asciiTheme="majorHAnsi" w:hAnsiTheme="majorHAnsi"/>
          <w:sz w:val="24"/>
          <w:szCs w:val="24"/>
        </w:rPr>
      </w:pPr>
      <w:r>
        <w:rPr>
          <w:rFonts w:asciiTheme="majorHAnsi" w:hAnsiTheme="majorHAnsi"/>
          <w:sz w:val="24"/>
          <w:szCs w:val="24"/>
        </w:rPr>
        <w:t>Promoting health and health education in conjunction with the Surgery</w:t>
      </w:r>
    </w:p>
    <w:p w14:paraId="14E5A8A7" w14:textId="201E9ACC" w:rsidR="00D130C0" w:rsidRDefault="00D130C0" w:rsidP="00D17FE7">
      <w:pPr>
        <w:pStyle w:val="ListParagraph"/>
        <w:numPr>
          <w:ilvl w:val="0"/>
          <w:numId w:val="32"/>
        </w:numPr>
        <w:rPr>
          <w:rFonts w:asciiTheme="majorHAnsi" w:hAnsiTheme="majorHAnsi"/>
          <w:sz w:val="24"/>
          <w:szCs w:val="24"/>
        </w:rPr>
      </w:pPr>
      <w:r>
        <w:rPr>
          <w:rFonts w:asciiTheme="majorHAnsi" w:hAnsiTheme="majorHAnsi"/>
          <w:sz w:val="24"/>
          <w:szCs w:val="24"/>
        </w:rPr>
        <w:t>Carry out any other suitable patient- oriented tasks at the request of the practice.</w:t>
      </w:r>
    </w:p>
    <w:p w14:paraId="5254D077" w14:textId="104A799B" w:rsidR="00D130C0" w:rsidRDefault="00D130C0" w:rsidP="00D17FE7">
      <w:pPr>
        <w:pStyle w:val="ListParagraph"/>
        <w:numPr>
          <w:ilvl w:val="0"/>
          <w:numId w:val="32"/>
        </w:numPr>
        <w:rPr>
          <w:rFonts w:asciiTheme="majorHAnsi" w:hAnsiTheme="majorHAnsi"/>
          <w:sz w:val="24"/>
          <w:szCs w:val="24"/>
        </w:rPr>
      </w:pPr>
      <w:r>
        <w:rPr>
          <w:rFonts w:asciiTheme="majorHAnsi" w:hAnsiTheme="majorHAnsi"/>
          <w:sz w:val="24"/>
          <w:szCs w:val="24"/>
        </w:rPr>
        <w:t>Consider best practice by liaising with other PRG’s and Health Voice as appropriate</w:t>
      </w:r>
    </w:p>
    <w:p w14:paraId="1427E8B5" w14:textId="1C2DAF33" w:rsidR="00D130C0" w:rsidRDefault="00D130C0" w:rsidP="00D17FE7">
      <w:pPr>
        <w:pStyle w:val="ListParagraph"/>
        <w:numPr>
          <w:ilvl w:val="0"/>
          <w:numId w:val="32"/>
        </w:numPr>
        <w:rPr>
          <w:rFonts w:asciiTheme="majorHAnsi" w:hAnsiTheme="majorHAnsi"/>
          <w:sz w:val="24"/>
          <w:szCs w:val="24"/>
        </w:rPr>
      </w:pPr>
      <w:r>
        <w:rPr>
          <w:rFonts w:asciiTheme="majorHAnsi" w:hAnsiTheme="majorHAnsi"/>
          <w:sz w:val="24"/>
          <w:szCs w:val="24"/>
        </w:rPr>
        <w:t xml:space="preserve">Represent the local community at the CCG and national and feedback information </w:t>
      </w:r>
    </w:p>
    <w:p w14:paraId="1FA6F8DE" w14:textId="11B8F0E5" w:rsidR="00D130C0" w:rsidRDefault="00D130C0" w:rsidP="00D130C0">
      <w:pPr>
        <w:rPr>
          <w:rFonts w:asciiTheme="majorHAnsi" w:hAnsiTheme="majorHAnsi"/>
          <w:b/>
          <w:sz w:val="24"/>
          <w:szCs w:val="24"/>
        </w:rPr>
      </w:pPr>
      <w:r>
        <w:rPr>
          <w:rFonts w:asciiTheme="majorHAnsi" w:hAnsiTheme="majorHAnsi"/>
          <w:b/>
          <w:sz w:val="24"/>
          <w:szCs w:val="24"/>
        </w:rPr>
        <w:t>Membership</w:t>
      </w:r>
    </w:p>
    <w:p w14:paraId="7EFE44D9" w14:textId="582F1A29" w:rsidR="00D130C0" w:rsidRDefault="00D130C0" w:rsidP="00D130C0">
      <w:pPr>
        <w:pStyle w:val="ListParagraph"/>
        <w:numPr>
          <w:ilvl w:val="0"/>
          <w:numId w:val="33"/>
        </w:numPr>
        <w:rPr>
          <w:rFonts w:asciiTheme="majorHAnsi" w:hAnsiTheme="majorHAnsi"/>
          <w:sz w:val="24"/>
          <w:szCs w:val="24"/>
        </w:rPr>
      </w:pPr>
      <w:r w:rsidRPr="00D130C0">
        <w:rPr>
          <w:rFonts w:asciiTheme="majorHAnsi" w:hAnsiTheme="majorHAnsi"/>
          <w:sz w:val="24"/>
          <w:szCs w:val="24"/>
        </w:rPr>
        <w:t xml:space="preserve">The Group </w:t>
      </w:r>
      <w:r>
        <w:rPr>
          <w:rFonts w:asciiTheme="majorHAnsi" w:hAnsiTheme="majorHAnsi"/>
          <w:sz w:val="24"/>
          <w:szCs w:val="24"/>
        </w:rPr>
        <w:t>shall consist of no more than fifteen patients of the practice and should reflect a cross section of the patient body subject to a suitable venue being available.</w:t>
      </w:r>
    </w:p>
    <w:p w14:paraId="220B7D79" w14:textId="2FE2CCDD" w:rsidR="00D80415" w:rsidRDefault="00D80415" w:rsidP="00D130C0">
      <w:pPr>
        <w:pStyle w:val="ListParagraph"/>
        <w:numPr>
          <w:ilvl w:val="0"/>
          <w:numId w:val="33"/>
        </w:numPr>
        <w:rPr>
          <w:rFonts w:asciiTheme="majorHAnsi" w:hAnsiTheme="majorHAnsi"/>
          <w:sz w:val="24"/>
          <w:szCs w:val="24"/>
        </w:rPr>
      </w:pPr>
      <w:r>
        <w:rPr>
          <w:rFonts w:asciiTheme="majorHAnsi" w:hAnsiTheme="majorHAnsi"/>
          <w:sz w:val="24"/>
          <w:szCs w:val="24"/>
        </w:rPr>
        <w:t>It may be desirable on occasions for a small group, based on experience or subject knowledge, to consider policy or analysis of options before forwarding their recommendations to the full group for approval</w:t>
      </w:r>
    </w:p>
    <w:p w14:paraId="661E6240" w14:textId="77777777" w:rsidR="00D80415" w:rsidRDefault="00D80415" w:rsidP="00D130C0">
      <w:pPr>
        <w:pStyle w:val="ListParagraph"/>
        <w:numPr>
          <w:ilvl w:val="0"/>
          <w:numId w:val="33"/>
        </w:numPr>
        <w:rPr>
          <w:rFonts w:asciiTheme="majorHAnsi" w:hAnsiTheme="majorHAnsi"/>
          <w:sz w:val="24"/>
          <w:szCs w:val="24"/>
        </w:rPr>
      </w:pPr>
      <w:r>
        <w:rPr>
          <w:rFonts w:asciiTheme="majorHAnsi" w:hAnsiTheme="majorHAnsi"/>
          <w:sz w:val="24"/>
          <w:szCs w:val="24"/>
        </w:rPr>
        <w:t>All members must respect the confidentiality of the practice</w:t>
      </w:r>
    </w:p>
    <w:p w14:paraId="753EE345" w14:textId="77777777" w:rsidR="00D80415" w:rsidRDefault="00D80415" w:rsidP="00D80415">
      <w:pPr>
        <w:rPr>
          <w:rFonts w:asciiTheme="majorHAnsi" w:hAnsiTheme="majorHAnsi"/>
          <w:b/>
          <w:sz w:val="24"/>
          <w:szCs w:val="24"/>
        </w:rPr>
      </w:pPr>
      <w:r>
        <w:rPr>
          <w:rFonts w:asciiTheme="majorHAnsi" w:hAnsiTheme="majorHAnsi"/>
          <w:b/>
          <w:sz w:val="24"/>
          <w:szCs w:val="24"/>
        </w:rPr>
        <w:t>Meetings</w:t>
      </w:r>
    </w:p>
    <w:p w14:paraId="5CF16EF9" w14:textId="65C4789D" w:rsidR="00D80415" w:rsidRDefault="00D80415" w:rsidP="00D80415">
      <w:pPr>
        <w:pStyle w:val="ListParagraph"/>
        <w:numPr>
          <w:ilvl w:val="0"/>
          <w:numId w:val="34"/>
        </w:numPr>
        <w:rPr>
          <w:rFonts w:asciiTheme="majorHAnsi" w:hAnsiTheme="majorHAnsi"/>
          <w:sz w:val="24"/>
          <w:szCs w:val="24"/>
        </w:rPr>
      </w:pPr>
      <w:r>
        <w:rPr>
          <w:rFonts w:asciiTheme="majorHAnsi" w:hAnsiTheme="majorHAnsi"/>
          <w:sz w:val="24"/>
          <w:szCs w:val="24"/>
        </w:rPr>
        <w:t>Meetings will be held at least four times per year, normally at the Surgery</w:t>
      </w:r>
    </w:p>
    <w:p w14:paraId="0A545164" w14:textId="77777777" w:rsidR="00D80415" w:rsidRDefault="00D80415" w:rsidP="00D80415">
      <w:pPr>
        <w:pStyle w:val="ListParagraph"/>
        <w:numPr>
          <w:ilvl w:val="0"/>
          <w:numId w:val="34"/>
        </w:numPr>
        <w:rPr>
          <w:rFonts w:asciiTheme="majorHAnsi" w:hAnsiTheme="majorHAnsi"/>
          <w:sz w:val="24"/>
          <w:szCs w:val="24"/>
        </w:rPr>
      </w:pPr>
      <w:r>
        <w:rPr>
          <w:rFonts w:asciiTheme="majorHAnsi" w:hAnsiTheme="majorHAnsi"/>
          <w:sz w:val="24"/>
          <w:szCs w:val="24"/>
        </w:rPr>
        <w:t>The Group will elect, annually, a Chair, Vice Chair and a Secretary at the September meeting.</w:t>
      </w:r>
    </w:p>
    <w:p w14:paraId="1B506AAC" w14:textId="77777777" w:rsidR="00D80415" w:rsidRDefault="00D80415" w:rsidP="00D80415">
      <w:pPr>
        <w:pStyle w:val="ListParagraph"/>
        <w:numPr>
          <w:ilvl w:val="0"/>
          <w:numId w:val="34"/>
        </w:numPr>
        <w:rPr>
          <w:rFonts w:asciiTheme="majorHAnsi" w:hAnsiTheme="majorHAnsi"/>
          <w:sz w:val="24"/>
          <w:szCs w:val="24"/>
        </w:rPr>
      </w:pPr>
      <w:r>
        <w:rPr>
          <w:rFonts w:asciiTheme="majorHAnsi" w:hAnsiTheme="majorHAnsi"/>
          <w:sz w:val="24"/>
          <w:szCs w:val="24"/>
        </w:rPr>
        <w:t>Meetings will normally involve a representative of the Surgery.</w:t>
      </w:r>
    </w:p>
    <w:p w14:paraId="3D540CCE" w14:textId="26C3CE60" w:rsidR="00D80415" w:rsidRDefault="00D80415" w:rsidP="00D80415">
      <w:pPr>
        <w:rPr>
          <w:rFonts w:asciiTheme="majorHAnsi" w:hAnsiTheme="majorHAnsi"/>
          <w:sz w:val="24"/>
          <w:szCs w:val="24"/>
        </w:rPr>
      </w:pPr>
      <w:r>
        <w:rPr>
          <w:rFonts w:asciiTheme="majorHAnsi" w:hAnsiTheme="majorHAnsi"/>
          <w:sz w:val="24"/>
          <w:szCs w:val="24"/>
        </w:rPr>
        <w:t xml:space="preserve">The above terms of reference were approved at the PRG meeting held on Wednesday 10 September 2014 (Minute 7). </w:t>
      </w:r>
      <w:r w:rsidRPr="00D80415">
        <w:rPr>
          <w:rFonts w:asciiTheme="majorHAnsi" w:hAnsiTheme="majorHAnsi"/>
          <w:sz w:val="24"/>
          <w:szCs w:val="24"/>
        </w:rPr>
        <w:t xml:space="preserve"> </w:t>
      </w:r>
    </w:p>
    <w:p w14:paraId="40D0F3C5" w14:textId="3E742D78" w:rsidR="002221F2" w:rsidRPr="00D80415" w:rsidRDefault="002221F2" w:rsidP="00D80415">
      <w:pPr>
        <w:rPr>
          <w:rFonts w:asciiTheme="majorHAnsi" w:hAnsiTheme="majorHAnsi"/>
          <w:sz w:val="24"/>
          <w:szCs w:val="24"/>
        </w:rPr>
      </w:pPr>
      <w:r>
        <w:rPr>
          <w:rFonts w:asciiTheme="majorHAnsi" w:hAnsiTheme="majorHAnsi"/>
          <w:sz w:val="24"/>
          <w:szCs w:val="24"/>
        </w:rPr>
        <w:t>The above (as amended) terms of reference were approved at the meeting of the PRG meeting held on Wednesday 30 January 2019</w:t>
      </w:r>
      <w:r w:rsidR="00E01DCD">
        <w:rPr>
          <w:rFonts w:asciiTheme="majorHAnsi" w:hAnsiTheme="majorHAnsi"/>
          <w:sz w:val="24"/>
          <w:szCs w:val="24"/>
        </w:rPr>
        <w:t xml:space="preserve"> (Minute 7)</w:t>
      </w:r>
      <w:r>
        <w:rPr>
          <w:rFonts w:asciiTheme="majorHAnsi" w:hAnsiTheme="majorHAnsi"/>
          <w:sz w:val="24"/>
          <w:szCs w:val="24"/>
        </w:rPr>
        <w:t xml:space="preserve">. </w:t>
      </w:r>
    </w:p>
    <w:p w14:paraId="2EB99824" w14:textId="0EA91E9B" w:rsidR="00BC7027" w:rsidRPr="00BC7027" w:rsidRDefault="00BC7027" w:rsidP="00BC7027">
      <w:pPr>
        <w:rPr>
          <w:rFonts w:asciiTheme="majorHAnsi" w:hAnsiTheme="majorHAnsi"/>
          <w:sz w:val="24"/>
          <w:szCs w:val="24"/>
        </w:rPr>
      </w:pPr>
      <w:r>
        <w:rPr>
          <w:rFonts w:asciiTheme="majorHAnsi" w:hAnsiTheme="majorHAnsi"/>
          <w:sz w:val="24"/>
          <w:szCs w:val="24"/>
        </w:rPr>
        <w:t xml:space="preserve"> </w:t>
      </w:r>
    </w:p>
    <w:p w14:paraId="285C000F" w14:textId="77777777" w:rsidR="00BC7027" w:rsidRPr="00BC7027" w:rsidRDefault="00BC7027" w:rsidP="00BC7027">
      <w:pPr>
        <w:rPr>
          <w:rFonts w:asciiTheme="majorHAnsi" w:hAnsiTheme="majorHAnsi"/>
          <w:sz w:val="24"/>
          <w:szCs w:val="24"/>
        </w:rPr>
      </w:pPr>
    </w:p>
    <w:sectPr w:rsidR="00BC7027" w:rsidRPr="00BC7027">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7C136" w14:textId="77777777" w:rsidR="006D2FFA" w:rsidRDefault="006D2FFA">
      <w:r>
        <w:separator/>
      </w:r>
    </w:p>
  </w:endnote>
  <w:endnote w:type="continuationSeparator" w:id="0">
    <w:p w14:paraId="5EE39FF0" w14:textId="77777777" w:rsidR="006D2FFA" w:rsidRDefault="006D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58B4" w14:textId="77777777" w:rsidR="00422CAE" w:rsidRDefault="00422CAE">
    <w:pPr>
      <w:pStyle w:val="Footer"/>
    </w:pPr>
    <w:r>
      <w:rPr>
        <w:noProof/>
        <w:color w:val="A5B592" w:themeColor="accent1"/>
        <w:lang w:val="en-GB" w:eastAsia="en-GB"/>
      </w:rPr>
      <mc:AlternateContent>
        <mc:Choice Requires="wps">
          <w:drawing>
            <wp:anchor distT="0" distB="0" distL="114300" distR="114300" simplePos="0" relativeHeight="251659264" behindDoc="0" locked="0" layoutInCell="1" allowOverlap="1" wp14:anchorId="6FBE2507" wp14:editId="6C9F6E9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54379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decd04 [1614]" strokeweight="1.25pt">
              <w10:wrap anchorx="page" anchory="page"/>
            </v:rect>
          </w:pict>
        </mc:Fallback>
      </mc:AlternateContent>
    </w:r>
    <w:r>
      <w:rPr>
        <w:color w:val="A5B592" w:themeColor="accent1"/>
      </w:rPr>
      <w:t xml:space="preserve"> </w:t>
    </w:r>
    <w:r>
      <w:rPr>
        <w:rFonts w:asciiTheme="majorHAnsi" w:eastAsiaTheme="majorEastAsia" w:hAnsiTheme="majorHAnsi" w:cstheme="majorBidi"/>
        <w:color w:val="A5B592" w:themeColor="accent1"/>
        <w:sz w:val="20"/>
        <w:szCs w:val="20"/>
      </w:rPr>
      <w:t xml:space="preserve">pg. </w:t>
    </w:r>
    <w:r>
      <w:rPr>
        <w:color w:val="A5B592" w:themeColor="accent1"/>
        <w:sz w:val="20"/>
        <w:szCs w:val="20"/>
      </w:rPr>
      <w:fldChar w:fldCharType="begin"/>
    </w:r>
    <w:r>
      <w:rPr>
        <w:color w:val="A5B592" w:themeColor="accent1"/>
        <w:sz w:val="20"/>
        <w:szCs w:val="20"/>
      </w:rPr>
      <w:instrText xml:space="preserve"> PAGE    \* MERGEFORMAT </w:instrText>
    </w:r>
    <w:r>
      <w:rPr>
        <w:color w:val="A5B592" w:themeColor="accent1"/>
        <w:sz w:val="20"/>
        <w:szCs w:val="20"/>
      </w:rPr>
      <w:fldChar w:fldCharType="separate"/>
    </w:r>
    <w:r w:rsidR="007357F1" w:rsidRPr="007357F1">
      <w:rPr>
        <w:rFonts w:asciiTheme="majorHAnsi" w:eastAsiaTheme="majorEastAsia" w:hAnsiTheme="majorHAnsi" w:cstheme="majorBidi"/>
        <w:noProof/>
        <w:color w:val="A5B592" w:themeColor="accent1"/>
        <w:sz w:val="20"/>
        <w:szCs w:val="20"/>
      </w:rPr>
      <w:t>1</w:t>
    </w:r>
    <w:r>
      <w:rPr>
        <w:rFonts w:asciiTheme="majorHAnsi" w:eastAsiaTheme="majorEastAsia" w:hAnsiTheme="majorHAnsi" w:cstheme="majorBidi"/>
        <w:noProof/>
        <w:color w:val="A5B592"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7FB8F" w14:textId="77777777" w:rsidR="006D2FFA" w:rsidRDefault="006D2FFA">
      <w:r>
        <w:separator/>
      </w:r>
    </w:p>
  </w:footnote>
  <w:footnote w:type="continuationSeparator" w:id="0">
    <w:p w14:paraId="0B22C883" w14:textId="77777777" w:rsidR="006D2FFA" w:rsidRDefault="006D2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A14383"/>
    <w:multiLevelType w:val="hybridMultilevel"/>
    <w:tmpl w:val="79947E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0EF634EB"/>
    <w:multiLevelType w:val="hybridMultilevel"/>
    <w:tmpl w:val="92CE5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C5069"/>
    <w:multiLevelType w:val="hybridMultilevel"/>
    <w:tmpl w:val="491C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019CB"/>
    <w:multiLevelType w:val="hybridMultilevel"/>
    <w:tmpl w:val="7600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D6D50"/>
    <w:multiLevelType w:val="hybridMultilevel"/>
    <w:tmpl w:val="CEB4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F715E"/>
    <w:multiLevelType w:val="hybridMultilevel"/>
    <w:tmpl w:val="01E4035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34835224"/>
    <w:multiLevelType w:val="hybridMultilevel"/>
    <w:tmpl w:val="DA56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72573"/>
    <w:multiLevelType w:val="hybridMultilevel"/>
    <w:tmpl w:val="AF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60AF8"/>
    <w:multiLevelType w:val="hybridMultilevel"/>
    <w:tmpl w:val="1E28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06AD2"/>
    <w:multiLevelType w:val="hybridMultilevel"/>
    <w:tmpl w:val="9AC86DE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4" w15:restartNumberingAfterBreak="0">
    <w:nsid w:val="4B53766D"/>
    <w:multiLevelType w:val="hybridMultilevel"/>
    <w:tmpl w:val="F1D285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CDE05D8"/>
    <w:multiLevelType w:val="hybridMultilevel"/>
    <w:tmpl w:val="9FEE1AA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5E8E3655"/>
    <w:multiLevelType w:val="hybridMultilevel"/>
    <w:tmpl w:val="2FB6E6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01017"/>
    <w:multiLevelType w:val="hybridMultilevel"/>
    <w:tmpl w:val="CC02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C0BAE"/>
    <w:multiLevelType w:val="hybridMultilevel"/>
    <w:tmpl w:val="91D8A516"/>
    <w:lvl w:ilvl="0" w:tplc="80B2C2B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3664B"/>
    <w:multiLevelType w:val="hybridMultilevel"/>
    <w:tmpl w:val="3F4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448DC"/>
    <w:multiLevelType w:val="hybridMultilevel"/>
    <w:tmpl w:val="A470E3A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abstractNumId w:val="21"/>
  </w:num>
  <w:num w:numId="2">
    <w:abstractNumId w:val="27"/>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0"/>
  </w:num>
  <w:num w:numId="18">
    <w:abstractNumId w:val="19"/>
  </w:num>
  <w:num w:numId="19">
    <w:abstractNumId w:val="23"/>
  </w:num>
  <w:num w:numId="20">
    <w:abstractNumId w:val="33"/>
  </w:num>
  <w:num w:numId="21">
    <w:abstractNumId w:val="31"/>
  </w:num>
  <w:num w:numId="22">
    <w:abstractNumId w:val="12"/>
  </w:num>
  <w:num w:numId="23">
    <w:abstractNumId w:val="15"/>
  </w:num>
  <w:num w:numId="24">
    <w:abstractNumId w:val="17"/>
  </w:num>
  <w:num w:numId="25">
    <w:abstractNumId w:val="16"/>
  </w:num>
  <w:num w:numId="26">
    <w:abstractNumId w:val="18"/>
  </w:num>
  <w:num w:numId="27">
    <w:abstractNumId w:val="28"/>
  </w:num>
  <w:num w:numId="28">
    <w:abstractNumId w:val="22"/>
  </w:num>
  <w:num w:numId="29">
    <w:abstractNumId w:val="26"/>
  </w:num>
  <w:num w:numId="30">
    <w:abstractNumId w:val="20"/>
  </w:num>
  <w:num w:numId="31">
    <w:abstractNumId w:val="25"/>
  </w:num>
  <w:num w:numId="32">
    <w:abstractNumId w:val="24"/>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F1"/>
    <w:rsid w:val="00020CBE"/>
    <w:rsid w:val="0004059F"/>
    <w:rsid w:val="00060148"/>
    <w:rsid w:val="00060D16"/>
    <w:rsid w:val="000D6E49"/>
    <w:rsid w:val="000D77F2"/>
    <w:rsid w:val="001178C2"/>
    <w:rsid w:val="00135421"/>
    <w:rsid w:val="0016689E"/>
    <w:rsid w:val="00173687"/>
    <w:rsid w:val="00190B2E"/>
    <w:rsid w:val="001A1ED3"/>
    <w:rsid w:val="001A3365"/>
    <w:rsid w:val="001B0F69"/>
    <w:rsid w:val="001D7AA1"/>
    <w:rsid w:val="001E7A14"/>
    <w:rsid w:val="0020433B"/>
    <w:rsid w:val="002221F2"/>
    <w:rsid w:val="00223781"/>
    <w:rsid w:val="002329FC"/>
    <w:rsid w:val="0027383A"/>
    <w:rsid w:val="002857A2"/>
    <w:rsid w:val="002C57A0"/>
    <w:rsid w:val="002E0619"/>
    <w:rsid w:val="002E1BB0"/>
    <w:rsid w:val="002F228D"/>
    <w:rsid w:val="00316846"/>
    <w:rsid w:val="00333B28"/>
    <w:rsid w:val="00343772"/>
    <w:rsid w:val="0035467F"/>
    <w:rsid w:val="00384FCC"/>
    <w:rsid w:val="003C0C5D"/>
    <w:rsid w:val="003E7DAA"/>
    <w:rsid w:val="0040663C"/>
    <w:rsid w:val="00422CAE"/>
    <w:rsid w:val="00455FB7"/>
    <w:rsid w:val="00463003"/>
    <w:rsid w:val="004A3DC2"/>
    <w:rsid w:val="004D2652"/>
    <w:rsid w:val="004D780B"/>
    <w:rsid w:val="00521A53"/>
    <w:rsid w:val="0053222A"/>
    <w:rsid w:val="00547EF3"/>
    <w:rsid w:val="00552960"/>
    <w:rsid w:val="00565BC9"/>
    <w:rsid w:val="005953A0"/>
    <w:rsid w:val="00610193"/>
    <w:rsid w:val="00617346"/>
    <w:rsid w:val="00681535"/>
    <w:rsid w:val="00696CB3"/>
    <w:rsid w:val="006A01B5"/>
    <w:rsid w:val="006A5588"/>
    <w:rsid w:val="006B3EFA"/>
    <w:rsid w:val="006D2FFA"/>
    <w:rsid w:val="00704759"/>
    <w:rsid w:val="007357F1"/>
    <w:rsid w:val="007A4BF0"/>
    <w:rsid w:val="007C7817"/>
    <w:rsid w:val="007F4028"/>
    <w:rsid w:val="0088435E"/>
    <w:rsid w:val="008B0A74"/>
    <w:rsid w:val="008D1E1D"/>
    <w:rsid w:val="00906BA5"/>
    <w:rsid w:val="00912AFC"/>
    <w:rsid w:val="00917762"/>
    <w:rsid w:val="00927569"/>
    <w:rsid w:val="00931929"/>
    <w:rsid w:val="0098096C"/>
    <w:rsid w:val="009822B3"/>
    <w:rsid w:val="009962A9"/>
    <w:rsid w:val="00997967"/>
    <w:rsid w:val="009B2B3C"/>
    <w:rsid w:val="009F3464"/>
    <w:rsid w:val="00A95966"/>
    <w:rsid w:val="00AA6733"/>
    <w:rsid w:val="00AC7D26"/>
    <w:rsid w:val="00B83634"/>
    <w:rsid w:val="00B83FD3"/>
    <w:rsid w:val="00BC7027"/>
    <w:rsid w:val="00BD2ECD"/>
    <w:rsid w:val="00BE5B71"/>
    <w:rsid w:val="00BF7ECA"/>
    <w:rsid w:val="00C67A2B"/>
    <w:rsid w:val="00C94E94"/>
    <w:rsid w:val="00CA4748"/>
    <w:rsid w:val="00CA65F8"/>
    <w:rsid w:val="00CD2925"/>
    <w:rsid w:val="00CE1FBB"/>
    <w:rsid w:val="00D130C0"/>
    <w:rsid w:val="00D1414E"/>
    <w:rsid w:val="00D17FE7"/>
    <w:rsid w:val="00D80415"/>
    <w:rsid w:val="00DB7D41"/>
    <w:rsid w:val="00DC3C4B"/>
    <w:rsid w:val="00E01DCD"/>
    <w:rsid w:val="00E25EF1"/>
    <w:rsid w:val="00E2731E"/>
    <w:rsid w:val="00E42BD8"/>
    <w:rsid w:val="00E708CD"/>
    <w:rsid w:val="00E84A31"/>
    <w:rsid w:val="00E93E78"/>
    <w:rsid w:val="00EA21DC"/>
    <w:rsid w:val="00EC1649"/>
    <w:rsid w:val="00EC6381"/>
    <w:rsid w:val="00ED6D6D"/>
    <w:rsid w:val="00F37B7B"/>
    <w:rsid w:val="00F548DE"/>
    <w:rsid w:val="00F664D6"/>
    <w:rsid w:val="00F95A55"/>
    <w:rsid w:val="00FA398E"/>
    <w:rsid w:val="00FC3EDC"/>
    <w:rsid w:val="00FD5ECB"/>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89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2C57A0"/>
    <w:pPr>
      <w:ind w:left="720"/>
      <w:contextualSpacing/>
    </w:pPr>
  </w:style>
  <w:style w:type="paragraph" w:styleId="Header">
    <w:name w:val="header"/>
    <w:basedOn w:val="Normal"/>
    <w:link w:val="HeaderChar"/>
    <w:uiPriority w:val="99"/>
    <w:unhideWhenUsed/>
    <w:rsid w:val="00422CAE"/>
    <w:pPr>
      <w:tabs>
        <w:tab w:val="center" w:pos="4513"/>
        <w:tab w:val="right" w:pos="9026"/>
      </w:tabs>
      <w:spacing w:before="0" w:after="0"/>
    </w:pPr>
  </w:style>
  <w:style w:type="character" w:customStyle="1" w:styleId="HeaderChar">
    <w:name w:val="Header Char"/>
    <w:basedOn w:val="DefaultParagraphFont"/>
    <w:link w:val="Header"/>
    <w:uiPriority w:val="99"/>
    <w:rsid w:val="00422CAE"/>
    <w:rPr>
      <w:sz w:val="21"/>
      <w:szCs w:val="21"/>
    </w:rPr>
  </w:style>
  <w:style w:type="paragraph" w:styleId="BalloonText">
    <w:name w:val="Balloon Text"/>
    <w:basedOn w:val="Normal"/>
    <w:link w:val="BalloonTextChar"/>
    <w:uiPriority w:val="99"/>
    <w:semiHidden/>
    <w:unhideWhenUsed/>
    <w:rsid w:val="009177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62"/>
    <w:rPr>
      <w:rFonts w:ascii="Segoe UI" w:hAnsi="Segoe UI" w:cs="Segoe UI"/>
      <w:sz w:val="18"/>
      <w:szCs w:val="18"/>
    </w:rPr>
  </w:style>
  <w:style w:type="paragraph" w:styleId="BodyText">
    <w:name w:val="Body Text"/>
    <w:basedOn w:val="Normal"/>
    <w:link w:val="BodyTextChar"/>
    <w:uiPriority w:val="1"/>
    <w:qFormat/>
    <w:rsid w:val="0040663C"/>
    <w:pPr>
      <w:widowControl w:val="0"/>
      <w:autoSpaceDE w:val="0"/>
      <w:autoSpaceDN w:val="0"/>
      <w:spacing w:before="0" w:after="0"/>
    </w:pPr>
    <w:rPr>
      <w:rFonts w:ascii="Verdana" w:eastAsia="Verdana" w:hAnsi="Verdana" w:cs="Verdana"/>
      <w:b/>
      <w:bCs/>
      <w:sz w:val="22"/>
      <w:szCs w:val="22"/>
      <w:lang w:eastAsia="en-US"/>
    </w:rPr>
  </w:style>
  <w:style w:type="character" w:customStyle="1" w:styleId="BodyTextChar">
    <w:name w:val="Body Text Char"/>
    <w:basedOn w:val="DefaultParagraphFont"/>
    <w:link w:val="BodyText"/>
    <w:uiPriority w:val="1"/>
    <w:rsid w:val="0040663C"/>
    <w:rPr>
      <w:rFonts w:ascii="Verdana" w:eastAsia="Verdana" w:hAnsi="Verdana" w:cs="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66F8AB51984D368B0B76BE15F3C151"/>
        <w:category>
          <w:name w:val="General"/>
          <w:gallery w:val="placeholder"/>
        </w:category>
        <w:types>
          <w:type w:val="bbPlcHdr"/>
        </w:types>
        <w:behaviors>
          <w:behavior w:val="content"/>
        </w:behaviors>
        <w:guid w:val="{1FE8E7D0-70AD-4E6D-9F1E-9E8A0E52358F}"/>
      </w:docPartPr>
      <w:docPartBody>
        <w:p w:rsidR="00595D50" w:rsidRDefault="008251E9">
          <w:pPr>
            <w:pStyle w:val="4566F8AB51984D368B0B76BE15F3C151"/>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56"/>
    <w:rsid w:val="00003956"/>
    <w:rsid w:val="00103160"/>
    <w:rsid w:val="001B3614"/>
    <w:rsid w:val="00272FDA"/>
    <w:rsid w:val="00321632"/>
    <w:rsid w:val="005737F5"/>
    <w:rsid w:val="00595D50"/>
    <w:rsid w:val="0069183A"/>
    <w:rsid w:val="006E49D5"/>
    <w:rsid w:val="007123D4"/>
    <w:rsid w:val="007A6873"/>
    <w:rsid w:val="007C0FD0"/>
    <w:rsid w:val="00807B5E"/>
    <w:rsid w:val="008251E9"/>
    <w:rsid w:val="00995B0F"/>
    <w:rsid w:val="00B133FE"/>
    <w:rsid w:val="00BC6359"/>
    <w:rsid w:val="00D354F1"/>
    <w:rsid w:val="00D9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6F8AB51984D368B0B76BE15F3C151">
    <w:name w:val="4566F8AB51984D368B0B76BE15F3C151"/>
  </w:style>
  <w:style w:type="paragraph" w:customStyle="1" w:styleId="7ACD16CC7BD94D9D8FB5DAFFD8CD6ABB">
    <w:name w:val="7ACD16CC7BD94D9D8FB5DAFFD8CD6ABB"/>
  </w:style>
  <w:style w:type="paragraph" w:customStyle="1" w:styleId="B31E27BB341F440BA540F8B8148E63B0">
    <w:name w:val="B31E27BB341F440BA540F8B8148E63B0"/>
  </w:style>
  <w:style w:type="paragraph" w:customStyle="1" w:styleId="4843EC43E9104C0D8C70153F1478F3B6">
    <w:name w:val="4843EC43E9104C0D8C70153F1478F3B6"/>
  </w:style>
  <w:style w:type="paragraph" w:customStyle="1" w:styleId="F31A0FA9C11F497AA3529FA39978C75A">
    <w:name w:val="F31A0FA9C11F497AA3529FA39978C75A"/>
  </w:style>
  <w:style w:type="paragraph" w:customStyle="1" w:styleId="76081EAC398F4F7C97BB694C4ED938C8">
    <w:name w:val="76081EAC398F4F7C97BB694C4ED938C8"/>
  </w:style>
  <w:style w:type="paragraph" w:customStyle="1" w:styleId="60CBFDCDBD954DBAAB8D6AA5B8D98728">
    <w:name w:val="60CBFDCDBD954DBAAB8D6AA5B8D98728"/>
  </w:style>
  <w:style w:type="paragraph" w:customStyle="1" w:styleId="B37B9B3F05CB405A8825303EEFC88FF0">
    <w:name w:val="B37B9B3F05CB405A8825303EEFC88FF0"/>
  </w:style>
  <w:style w:type="paragraph" w:customStyle="1" w:styleId="84DB773011314C66919BDD14612B34C4">
    <w:name w:val="84DB773011314C66919BDD14612B34C4"/>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B37415CA173749489753C36BFEB645CE">
    <w:name w:val="B37415CA173749489753C36BFEB645CE"/>
  </w:style>
  <w:style w:type="paragraph" w:customStyle="1" w:styleId="D39C7B26F16D4F1BA8F3B698CF9AC22D">
    <w:name w:val="D39C7B26F16D4F1BA8F3B698CF9AC22D"/>
  </w:style>
  <w:style w:type="paragraph" w:customStyle="1" w:styleId="4CA5FBAD64034641BC35F9F6849C3844">
    <w:name w:val="4CA5FBAD64034641BC35F9F6849C3844"/>
  </w:style>
  <w:style w:type="paragraph" w:customStyle="1" w:styleId="817BD2B5129A47D3AFF12C8F0610BFBF">
    <w:name w:val="817BD2B5129A47D3AFF12C8F0610BFBF"/>
  </w:style>
  <w:style w:type="paragraph" w:customStyle="1" w:styleId="8C034955E6F74B9C9B6AF17F5EC4A30A">
    <w:name w:val="8C034955E6F74B9C9B6AF17F5EC4A30A"/>
  </w:style>
  <w:style w:type="paragraph" w:customStyle="1" w:styleId="3D9779BC418D479BB49EC1D3F3C543AC">
    <w:name w:val="3D9779BC418D479BB49EC1D3F3C543AC"/>
  </w:style>
  <w:style w:type="paragraph" w:customStyle="1" w:styleId="CDE6CAB982F2426C91AA1A42F065D49E">
    <w:name w:val="CDE6CAB982F2426C91AA1A42F065D49E"/>
    <w:rsid w:val="00003956"/>
  </w:style>
  <w:style w:type="paragraph" w:customStyle="1" w:styleId="9C61C3F493AB4E5C8EF04269A90BF038">
    <w:name w:val="9C61C3F493AB4E5C8EF04269A90BF038"/>
    <w:rsid w:val="00003956"/>
  </w:style>
  <w:style w:type="paragraph" w:customStyle="1" w:styleId="84EBFC7F503F4B72A0C69FFA2BF4C064">
    <w:name w:val="84EBFC7F503F4B72A0C69FFA2BF4C064"/>
    <w:rsid w:val="00003956"/>
  </w:style>
  <w:style w:type="paragraph" w:customStyle="1" w:styleId="B0F1E460C30849599F762B8556A866DB">
    <w:name w:val="B0F1E460C30849599F762B8556A866DB"/>
    <w:rsid w:val="00003956"/>
  </w:style>
  <w:style w:type="paragraph" w:customStyle="1" w:styleId="A85383A190D4498A852D8AEDE33AAE7F">
    <w:name w:val="A85383A190D4498A852D8AEDE33AAE7F"/>
    <w:rsid w:val="00003956"/>
  </w:style>
  <w:style w:type="paragraph" w:customStyle="1" w:styleId="924DB4D00E104A1688414D760D95AC42">
    <w:name w:val="924DB4D00E104A1688414D760D95AC42"/>
    <w:rsid w:val="00003956"/>
  </w:style>
  <w:style w:type="paragraph" w:customStyle="1" w:styleId="72714A85024046B28E97FCEE648CCE39">
    <w:name w:val="72714A85024046B28E97FCEE648CCE39"/>
    <w:rsid w:val="00003956"/>
  </w:style>
  <w:style w:type="paragraph" w:customStyle="1" w:styleId="BE73E290C4F94E169E21E73EB21D6C3D">
    <w:name w:val="BE73E290C4F94E169E21E73EB21D6C3D"/>
    <w:rsid w:val="00003956"/>
  </w:style>
  <w:style w:type="paragraph" w:customStyle="1" w:styleId="FE0D805B8EDD47C3A11C32544B60D61D">
    <w:name w:val="FE0D805B8EDD47C3A11C32544B60D61D"/>
    <w:rsid w:val="00003956"/>
  </w:style>
  <w:style w:type="paragraph" w:customStyle="1" w:styleId="EBBA124392DF4D0786FC23A6703A61FD">
    <w:name w:val="EBBA124392DF4D0786FC23A6703A61FD"/>
    <w:rsid w:val="00003956"/>
  </w:style>
  <w:style w:type="paragraph" w:customStyle="1" w:styleId="FCB0E54F3BEF43C0929697EE7704FB8C">
    <w:name w:val="FCB0E54F3BEF43C0929697EE7704FB8C"/>
    <w:rsid w:val="00003956"/>
  </w:style>
  <w:style w:type="paragraph" w:customStyle="1" w:styleId="E648998190E94BC18F0FFEB5A20E12F0">
    <w:name w:val="E648998190E94BC18F0FFEB5A20E12F0"/>
    <w:rsid w:val="0000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5182BEB1-6301-7540-B7D8-1098629F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C:\Users\Bernard\AppData\Roaming\Microsoft\Templates\PTA meeting minutes.dotx</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2019-02-11T11:21:00Z</dcterms:created>
  <dcterms:modified xsi:type="dcterms:W3CDTF">2019-04-07T19:22:00Z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