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7B" w:rsidRDefault="00E4427B" w:rsidP="00E4427B">
      <w:pPr>
        <w:jc w:val="center"/>
        <w:rPr>
          <w:b/>
          <w:sz w:val="44"/>
          <w:szCs w:val="44"/>
          <w:lang w:val="en-US"/>
        </w:rPr>
      </w:pPr>
      <w:proofErr w:type="gramStart"/>
      <w:r>
        <w:rPr>
          <w:b/>
          <w:sz w:val="44"/>
          <w:szCs w:val="44"/>
          <w:lang w:val="en-US"/>
        </w:rPr>
        <w:t>Your</w:t>
      </w:r>
      <w:proofErr w:type="gramEnd"/>
      <w:r>
        <w:rPr>
          <w:b/>
          <w:sz w:val="44"/>
          <w:szCs w:val="44"/>
          <w:lang w:val="en-US"/>
        </w:rPr>
        <w:t xml:space="preserve"> Data Matters to the NHS</w:t>
      </w:r>
    </w:p>
    <w:p w:rsidR="00E4427B" w:rsidRDefault="00E4427B" w:rsidP="00E4427B">
      <w:pPr>
        <w:rPr>
          <w:lang w:val="en-US"/>
        </w:rPr>
      </w:pPr>
    </w:p>
    <w:p w:rsidR="00E4427B" w:rsidRDefault="00E4427B" w:rsidP="00E4427B">
      <w:pPr>
        <w:rPr>
          <w:b/>
          <w:lang w:val="en-US"/>
        </w:rPr>
      </w:pPr>
      <w:r>
        <w:rPr>
          <w:b/>
          <w:lang w:val="en-US"/>
        </w:rPr>
        <w:t>You can choose whether your confidential patient information is used for research and planning.</w:t>
      </w:r>
    </w:p>
    <w:p w:rsidR="00E4427B" w:rsidRDefault="00E4427B" w:rsidP="00E4427B">
      <w:pPr>
        <w:rPr>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E4427B" w:rsidTr="00E4427B">
        <w:tc>
          <w:tcPr>
            <w:tcW w:w="5211" w:type="dxa"/>
            <w:tcBorders>
              <w:top w:val="single" w:sz="4" w:space="0" w:color="auto"/>
              <w:left w:val="single" w:sz="4" w:space="0" w:color="auto"/>
              <w:bottom w:val="single" w:sz="4" w:space="0" w:color="auto"/>
              <w:right w:val="single" w:sz="4" w:space="0" w:color="auto"/>
            </w:tcBorders>
          </w:tcPr>
          <w:p w:rsidR="00E4427B" w:rsidRDefault="00E4427B">
            <w:pPr>
              <w:rPr>
                <w:rFonts w:eastAsia="Arial Unicode MS"/>
                <w:bdr w:val="none" w:sz="0" w:space="0" w:color="auto" w:frame="1"/>
                <w:lang w:val="en-US"/>
              </w:rPr>
            </w:pPr>
          </w:p>
          <w:p w:rsidR="00E4427B" w:rsidRDefault="00E4427B">
            <w:pPr>
              <w:rPr>
                <w:rFonts w:eastAsia="Arial Unicode MS"/>
                <w:bdr w:val="none" w:sz="0" w:space="0" w:color="auto" w:frame="1"/>
                <w:lang w:val="en-US"/>
              </w:rPr>
            </w:pPr>
          </w:p>
          <w:p w:rsidR="00E4427B" w:rsidRDefault="00E4427B">
            <w:pPr>
              <w:rPr>
                <w:rFonts w:eastAsia="Arial Unicode MS"/>
                <w:b/>
                <w:bdr w:val="none" w:sz="0" w:space="0" w:color="auto" w:frame="1"/>
                <w:lang w:val="en-US"/>
              </w:rPr>
            </w:pPr>
            <w:r>
              <w:rPr>
                <w:rFonts w:eastAsia="Arial Unicode MS"/>
                <w:b/>
                <w:bdr w:val="none" w:sz="0" w:space="0" w:color="auto" w:frame="1"/>
                <w:lang w:val="en-US"/>
              </w:rPr>
              <w:t>HOW YOUR DATA IS USED</w:t>
            </w:r>
          </w:p>
          <w:p w:rsidR="00E4427B" w:rsidRDefault="00E4427B">
            <w:pPr>
              <w:rPr>
                <w:rFonts w:eastAsia="Arial Unicode MS"/>
                <w:bdr w:val="none" w:sz="0" w:space="0" w:color="auto" w:frame="1"/>
                <w:lang w:val="en-US"/>
              </w:rPr>
            </w:pPr>
          </w:p>
          <w:p w:rsidR="00E4427B" w:rsidRDefault="00E4427B">
            <w:pPr>
              <w:rPr>
                <w:rFonts w:eastAsia="Arial Unicode MS"/>
                <w:bdr w:val="none" w:sz="0" w:space="0" w:color="auto" w:frame="1"/>
                <w:lang w:val="en-US"/>
              </w:rPr>
            </w:pPr>
          </w:p>
          <w:p w:rsidR="00E4427B" w:rsidRDefault="00E4427B">
            <w:pPr>
              <w:rPr>
                <w:rFonts w:eastAsia="Arial Unicode MS"/>
                <w:bdr w:val="none" w:sz="0" w:space="0" w:color="auto" w:frame="1"/>
                <w:lang w:val="en-US"/>
              </w:rPr>
            </w:pPr>
            <w:r>
              <w:rPr>
                <w:rFonts w:eastAsia="Arial Unicode MS"/>
                <w:bdr w:val="none" w:sz="0" w:space="0" w:color="auto" w:frame="1"/>
                <w:lang w:val="en-US"/>
              </w:rPr>
              <w:t>Your health and care information is used to improve your individual care.  It is also used to help us research new treatments, decide where to put GP clinics and plan for the number of doctors and nurses in your local hospital.  Wherever possible we try to use data that does not identify you, but sometimes it is necessary to use your confidential patient information.</w:t>
            </w:r>
          </w:p>
          <w:p w:rsidR="00E4427B" w:rsidRDefault="00E4427B">
            <w:pPr>
              <w:rPr>
                <w:rFonts w:eastAsia="Arial Unicode MS"/>
                <w:bdr w:val="none" w:sz="0" w:space="0" w:color="auto" w:frame="1"/>
                <w:lang w:val="en-US"/>
              </w:rPr>
            </w:pPr>
          </w:p>
        </w:tc>
        <w:tc>
          <w:tcPr>
            <w:tcW w:w="5103" w:type="dxa"/>
            <w:tcBorders>
              <w:top w:val="single" w:sz="4" w:space="0" w:color="auto"/>
              <w:left w:val="single" w:sz="4" w:space="0" w:color="auto"/>
              <w:bottom w:val="single" w:sz="4" w:space="0" w:color="auto"/>
              <w:right w:val="single" w:sz="4" w:space="0" w:color="auto"/>
            </w:tcBorders>
          </w:tcPr>
          <w:p w:rsidR="00E4427B" w:rsidRDefault="00E4427B">
            <w:pPr>
              <w:rPr>
                <w:rFonts w:eastAsia="Arial Unicode MS"/>
                <w:bdr w:val="none" w:sz="0" w:space="0" w:color="auto" w:frame="1"/>
                <w:lang w:val="en-US"/>
              </w:rPr>
            </w:pPr>
          </w:p>
          <w:p w:rsidR="00E4427B" w:rsidRDefault="00E4427B">
            <w:pPr>
              <w:rPr>
                <w:rFonts w:eastAsia="Arial Unicode MS"/>
                <w:bdr w:val="none" w:sz="0" w:space="0" w:color="auto" w:frame="1"/>
                <w:lang w:val="en-US"/>
              </w:rPr>
            </w:pPr>
          </w:p>
          <w:p w:rsidR="00E4427B" w:rsidRDefault="00E4427B">
            <w:pPr>
              <w:rPr>
                <w:rFonts w:eastAsia="Arial Unicode MS"/>
                <w:b/>
                <w:bdr w:val="none" w:sz="0" w:space="0" w:color="auto" w:frame="1"/>
                <w:lang w:val="en-US"/>
              </w:rPr>
            </w:pPr>
            <w:r>
              <w:rPr>
                <w:rFonts w:eastAsia="Arial Unicode MS"/>
                <w:b/>
                <w:bdr w:val="none" w:sz="0" w:space="0" w:color="auto" w:frame="1"/>
                <w:lang w:val="en-US"/>
              </w:rPr>
              <w:t>MAKING YOUR DATA OPT-OUT CHOICE</w:t>
            </w:r>
          </w:p>
          <w:p w:rsidR="00E4427B" w:rsidRDefault="00E4427B">
            <w:pPr>
              <w:rPr>
                <w:rFonts w:eastAsia="Arial Unicode MS"/>
                <w:bdr w:val="none" w:sz="0" w:space="0" w:color="auto" w:frame="1"/>
                <w:lang w:val="en-US"/>
              </w:rPr>
            </w:pPr>
          </w:p>
          <w:p w:rsidR="00E4427B" w:rsidRDefault="00E4427B">
            <w:pPr>
              <w:rPr>
                <w:rFonts w:eastAsia="Arial Unicode MS"/>
                <w:bdr w:val="none" w:sz="0" w:space="0" w:color="auto" w:frame="1"/>
                <w:lang w:val="en-US"/>
              </w:rPr>
            </w:pPr>
          </w:p>
          <w:p w:rsidR="00E4427B" w:rsidRDefault="00E4427B">
            <w:pPr>
              <w:rPr>
                <w:rFonts w:eastAsia="Arial Unicode MS"/>
                <w:bdr w:val="none" w:sz="0" w:space="0" w:color="auto" w:frame="1"/>
                <w:lang w:val="en-US"/>
              </w:rPr>
            </w:pPr>
            <w:r>
              <w:rPr>
                <w:rFonts w:eastAsia="Arial Unicode MS"/>
                <w:bdr w:val="none" w:sz="0" w:space="0" w:color="auto" w:frame="1"/>
                <w:lang w:val="en-US"/>
              </w:rPr>
              <w:t xml:space="preserve">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 </w:t>
            </w:r>
          </w:p>
          <w:p w:rsidR="00E4427B" w:rsidRDefault="00E4427B">
            <w:pPr>
              <w:rPr>
                <w:rFonts w:eastAsia="Arial Unicode MS"/>
                <w:bdr w:val="none" w:sz="0" w:space="0" w:color="auto" w:frame="1"/>
                <w:lang w:val="en-US"/>
              </w:rPr>
            </w:pPr>
          </w:p>
          <w:p w:rsidR="00E4427B" w:rsidRDefault="00E4427B">
            <w:pPr>
              <w:rPr>
                <w:rFonts w:eastAsia="Arial Unicode MS"/>
                <w:bdr w:val="none" w:sz="0" w:space="0" w:color="auto" w:frame="1"/>
                <w:lang w:val="en-US"/>
              </w:rPr>
            </w:pPr>
          </w:p>
        </w:tc>
      </w:tr>
      <w:tr w:rsidR="00E4427B" w:rsidTr="00E4427B">
        <w:tc>
          <w:tcPr>
            <w:tcW w:w="5211" w:type="dxa"/>
            <w:tcBorders>
              <w:top w:val="single" w:sz="4" w:space="0" w:color="auto"/>
              <w:left w:val="single" w:sz="4" w:space="0" w:color="auto"/>
              <w:bottom w:val="single" w:sz="4" w:space="0" w:color="auto"/>
              <w:right w:val="single" w:sz="4" w:space="0" w:color="auto"/>
            </w:tcBorders>
          </w:tcPr>
          <w:p w:rsidR="00E4427B" w:rsidRDefault="00E4427B">
            <w:pPr>
              <w:rPr>
                <w:rFonts w:eastAsia="Arial Unicode MS"/>
                <w:bdr w:val="none" w:sz="0" w:space="0" w:color="auto" w:frame="1"/>
                <w:lang w:val="en-US"/>
              </w:rPr>
            </w:pPr>
          </w:p>
          <w:p w:rsidR="00E4427B" w:rsidRDefault="00E4427B">
            <w:pPr>
              <w:rPr>
                <w:rFonts w:eastAsia="Arial Unicode MS"/>
                <w:b/>
                <w:bdr w:val="none" w:sz="0" w:space="0" w:color="auto" w:frame="1"/>
                <w:lang w:val="en-US"/>
              </w:rPr>
            </w:pPr>
            <w:r>
              <w:rPr>
                <w:rFonts w:eastAsia="Arial Unicode MS"/>
                <w:b/>
                <w:bdr w:val="none" w:sz="0" w:space="0" w:color="auto" w:frame="1"/>
                <w:lang w:val="en-US"/>
              </w:rPr>
              <w:t>WHAT IS CONFIDENTIAL PATIENT INFORMATION?</w:t>
            </w:r>
          </w:p>
          <w:p w:rsidR="00E4427B" w:rsidRDefault="00E4427B">
            <w:pPr>
              <w:rPr>
                <w:rFonts w:eastAsia="Arial Unicode MS"/>
                <w:bdr w:val="none" w:sz="0" w:space="0" w:color="auto" w:frame="1"/>
                <w:lang w:val="en-US"/>
              </w:rPr>
            </w:pPr>
          </w:p>
          <w:p w:rsidR="00E4427B" w:rsidRDefault="00E4427B">
            <w:pPr>
              <w:rPr>
                <w:rFonts w:eastAsia="Arial Unicode MS"/>
                <w:bdr w:val="none" w:sz="0" w:space="0" w:color="auto" w:frame="1"/>
                <w:lang w:val="en-US"/>
              </w:rPr>
            </w:pPr>
            <w:r>
              <w:rPr>
                <w:rFonts w:eastAsia="Arial Unicode MS"/>
                <w:bdr w:val="none" w:sz="0" w:space="0" w:color="auto" w:frame="1"/>
                <w:lang w:val="en-US"/>
              </w:rPr>
              <w:t>Confidential patient information identifies you and says something about your health, care and treatment.  You would expect this information to be kept private.  Information that only identifies you, like your name and address, is not considered patient information and may still be used: for example, to contact you if your GP practice is merging with another.</w:t>
            </w:r>
          </w:p>
          <w:p w:rsidR="00E4427B" w:rsidRDefault="00E4427B">
            <w:pPr>
              <w:rPr>
                <w:rFonts w:eastAsia="Arial Unicode MS"/>
                <w:bdr w:val="none" w:sz="0" w:space="0" w:color="auto" w:frame="1"/>
                <w:lang w:val="en-US"/>
              </w:rPr>
            </w:pPr>
          </w:p>
          <w:p w:rsidR="00E4427B" w:rsidRDefault="00E4427B">
            <w:pPr>
              <w:rPr>
                <w:rFonts w:eastAsia="Arial Unicode MS"/>
                <w:bdr w:val="none" w:sz="0" w:space="0" w:color="auto" w:frame="1"/>
                <w:lang w:val="en-US"/>
              </w:rPr>
            </w:pPr>
          </w:p>
        </w:tc>
        <w:tc>
          <w:tcPr>
            <w:tcW w:w="5103" w:type="dxa"/>
            <w:tcBorders>
              <w:top w:val="single" w:sz="4" w:space="0" w:color="auto"/>
              <w:left w:val="single" w:sz="4" w:space="0" w:color="auto"/>
              <w:bottom w:val="single" w:sz="4" w:space="0" w:color="auto"/>
              <w:right w:val="single" w:sz="4" w:space="0" w:color="auto"/>
            </w:tcBorders>
          </w:tcPr>
          <w:p w:rsidR="00E4427B" w:rsidRDefault="00E4427B">
            <w:pPr>
              <w:rPr>
                <w:rFonts w:eastAsia="Arial Unicode MS"/>
                <w:bdr w:val="none" w:sz="0" w:space="0" w:color="auto" w:frame="1"/>
                <w:lang w:val="en-US"/>
              </w:rPr>
            </w:pPr>
          </w:p>
          <w:p w:rsidR="00E4427B" w:rsidRDefault="00E4427B">
            <w:pPr>
              <w:rPr>
                <w:rFonts w:eastAsia="Arial Unicode MS"/>
                <w:b/>
                <w:bdr w:val="none" w:sz="0" w:space="0" w:color="auto" w:frame="1"/>
                <w:lang w:val="en-US"/>
              </w:rPr>
            </w:pPr>
            <w:r>
              <w:rPr>
                <w:rFonts w:eastAsia="Arial Unicode MS"/>
                <w:b/>
                <w:bdr w:val="none" w:sz="0" w:space="0" w:color="auto" w:frame="1"/>
                <w:lang w:val="en-US"/>
              </w:rPr>
              <w:t>WILL CHOOSING THIS OPT-OUT AFFECT YOR CARE AND TREATMENT?</w:t>
            </w:r>
          </w:p>
          <w:p w:rsidR="00E4427B" w:rsidRDefault="00E4427B">
            <w:pPr>
              <w:rPr>
                <w:rFonts w:eastAsia="Arial Unicode MS"/>
                <w:bdr w:val="none" w:sz="0" w:space="0" w:color="auto" w:frame="1"/>
                <w:lang w:val="en-US"/>
              </w:rPr>
            </w:pPr>
          </w:p>
          <w:p w:rsidR="00E4427B" w:rsidRDefault="00E4427B">
            <w:pPr>
              <w:rPr>
                <w:rFonts w:eastAsia="Arial Unicode MS"/>
                <w:bdr w:val="none" w:sz="0" w:space="0" w:color="auto" w:frame="1"/>
                <w:lang w:val="en-US"/>
              </w:rPr>
            </w:pPr>
            <w:r>
              <w:rPr>
                <w:rFonts w:eastAsia="Arial Unicode MS"/>
                <w:bdr w:val="none" w:sz="0" w:space="0" w:color="auto" w:frame="1"/>
                <w:lang w:val="en-US"/>
              </w:rPr>
              <w:t>No, your confidential patient information will still be used for your individual care.  Choosing to opt out will not affect your care and treatment.  You will still be invited for screening services, such as screenings for bowel cancer.</w:t>
            </w:r>
          </w:p>
        </w:tc>
      </w:tr>
      <w:tr w:rsidR="00E4427B" w:rsidTr="00E4427B">
        <w:tc>
          <w:tcPr>
            <w:tcW w:w="5211" w:type="dxa"/>
            <w:tcBorders>
              <w:top w:val="single" w:sz="4" w:space="0" w:color="auto"/>
              <w:left w:val="single" w:sz="4" w:space="0" w:color="auto"/>
              <w:bottom w:val="single" w:sz="4" w:space="0" w:color="auto"/>
              <w:right w:val="single" w:sz="4" w:space="0" w:color="auto"/>
            </w:tcBorders>
          </w:tcPr>
          <w:p w:rsidR="00E4427B" w:rsidRDefault="00E4427B">
            <w:pPr>
              <w:rPr>
                <w:rFonts w:eastAsia="Arial Unicode MS"/>
                <w:bdr w:val="none" w:sz="0" w:space="0" w:color="auto" w:frame="1"/>
                <w:lang w:val="en-US"/>
              </w:rPr>
            </w:pPr>
          </w:p>
          <w:p w:rsidR="00E4427B" w:rsidRDefault="00E4427B">
            <w:pPr>
              <w:rPr>
                <w:rFonts w:eastAsia="Arial Unicode MS"/>
                <w:b/>
                <w:bdr w:val="none" w:sz="0" w:space="0" w:color="auto" w:frame="1"/>
                <w:lang w:val="en-US"/>
              </w:rPr>
            </w:pPr>
            <w:r>
              <w:rPr>
                <w:rFonts w:eastAsia="Arial Unicode MS"/>
                <w:b/>
                <w:bdr w:val="none" w:sz="0" w:space="0" w:color="auto" w:frame="1"/>
                <w:lang w:val="en-US"/>
              </w:rPr>
              <w:t>WHO CAN USE YOUR CONFIDENTIAL PATIENT INFORMATION FOR RESEARCH AND PLANNING?</w:t>
            </w:r>
          </w:p>
          <w:p w:rsidR="00E4427B" w:rsidRDefault="00E4427B">
            <w:pPr>
              <w:rPr>
                <w:rFonts w:eastAsia="Arial Unicode MS"/>
                <w:bdr w:val="none" w:sz="0" w:space="0" w:color="auto" w:frame="1"/>
                <w:lang w:val="en-US"/>
              </w:rPr>
            </w:pPr>
          </w:p>
          <w:p w:rsidR="00E4427B" w:rsidRDefault="00E4427B">
            <w:pPr>
              <w:rPr>
                <w:rFonts w:eastAsia="Arial Unicode MS"/>
                <w:bdr w:val="none" w:sz="0" w:space="0" w:color="auto" w:frame="1"/>
                <w:lang w:val="en-US"/>
              </w:rPr>
            </w:pPr>
            <w:r>
              <w:rPr>
                <w:rFonts w:eastAsia="Arial Unicode MS"/>
                <w:bdr w:val="none" w:sz="0" w:space="0" w:color="auto" w:frame="1"/>
                <w:lang w:val="en-US"/>
              </w:rPr>
              <w:t>It is used by the NHS, Local Authorities, University and Hospital Researchers, Medical Colleges and Pharmaceutical companies researching new treatments.</w:t>
            </w:r>
          </w:p>
        </w:tc>
        <w:tc>
          <w:tcPr>
            <w:tcW w:w="5103" w:type="dxa"/>
            <w:tcBorders>
              <w:top w:val="single" w:sz="4" w:space="0" w:color="auto"/>
              <w:left w:val="single" w:sz="4" w:space="0" w:color="auto"/>
              <w:bottom w:val="single" w:sz="4" w:space="0" w:color="auto"/>
              <w:right w:val="single" w:sz="4" w:space="0" w:color="auto"/>
            </w:tcBorders>
          </w:tcPr>
          <w:p w:rsidR="00E4427B" w:rsidRDefault="00E4427B">
            <w:pPr>
              <w:rPr>
                <w:rFonts w:eastAsia="Arial Unicode MS"/>
                <w:bdr w:val="none" w:sz="0" w:space="0" w:color="auto" w:frame="1"/>
                <w:lang w:val="en-US"/>
              </w:rPr>
            </w:pPr>
          </w:p>
          <w:p w:rsidR="00E4427B" w:rsidRDefault="00E4427B">
            <w:pPr>
              <w:rPr>
                <w:rFonts w:eastAsia="Arial Unicode MS"/>
                <w:b/>
                <w:bdr w:val="none" w:sz="0" w:space="0" w:color="auto" w:frame="1"/>
                <w:lang w:val="en-US"/>
              </w:rPr>
            </w:pPr>
            <w:r>
              <w:rPr>
                <w:rFonts w:eastAsia="Arial Unicode MS"/>
                <w:b/>
                <w:bdr w:val="none" w:sz="0" w:space="0" w:color="auto" w:frame="1"/>
                <w:lang w:val="en-US"/>
              </w:rPr>
              <w:t>WHAT SHOULD YOU DO NEXT?</w:t>
            </w:r>
          </w:p>
          <w:p w:rsidR="00E4427B" w:rsidRDefault="00E4427B">
            <w:pPr>
              <w:rPr>
                <w:rFonts w:eastAsia="Arial Unicode MS"/>
                <w:bdr w:val="none" w:sz="0" w:space="0" w:color="auto" w:frame="1"/>
                <w:lang w:val="en-US"/>
              </w:rPr>
            </w:pPr>
          </w:p>
          <w:p w:rsidR="00E4427B" w:rsidRDefault="00E4427B">
            <w:pPr>
              <w:rPr>
                <w:rFonts w:eastAsia="Arial Unicode MS"/>
                <w:bdr w:val="none" w:sz="0" w:space="0" w:color="auto" w:frame="1"/>
                <w:lang w:val="en-US"/>
              </w:rPr>
            </w:pPr>
            <w:r>
              <w:rPr>
                <w:rFonts w:eastAsia="Arial Unicode MS"/>
                <w:bdr w:val="none" w:sz="0" w:space="0" w:color="auto" w:frame="1"/>
                <w:lang w:val="en-US"/>
              </w:rPr>
              <w:t>You do not need to do anything if you are happy about how your confidential patient information is used.</w:t>
            </w:r>
          </w:p>
          <w:p w:rsidR="00E4427B" w:rsidRDefault="00E4427B">
            <w:pPr>
              <w:rPr>
                <w:rFonts w:eastAsia="Arial Unicode MS"/>
                <w:bdr w:val="none" w:sz="0" w:space="0" w:color="auto" w:frame="1"/>
                <w:lang w:val="en-US"/>
              </w:rPr>
            </w:pPr>
          </w:p>
          <w:p w:rsidR="00E4427B" w:rsidRDefault="00E4427B">
            <w:pPr>
              <w:rPr>
                <w:rFonts w:eastAsia="Arial Unicode MS"/>
                <w:bdr w:val="none" w:sz="0" w:space="0" w:color="auto" w:frame="1"/>
                <w:lang w:val="en-US"/>
              </w:rPr>
            </w:pPr>
            <w:r>
              <w:rPr>
                <w:rFonts w:eastAsia="Arial Unicode MS"/>
                <w:bdr w:val="none" w:sz="0" w:space="0" w:color="auto" w:frame="1"/>
                <w:lang w:val="en-US"/>
              </w:rPr>
              <w:t xml:space="preserve">If you do </w:t>
            </w:r>
            <w:r>
              <w:rPr>
                <w:rFonts w:eastAsia="Arial Unicode MS"/>
                <w:b/>
                <w:u w:val="single"/>
                <w:bdr w:val="none" w:sz="0" w:space="0" w:color="auto" w:frame="1"/>
                <w:lang w:val="en-US"/>
              </w:rPr>
              <w:t>NOT</w:t>
            </w:r>
            <w:r>
              <w:rPr>
                <w:rFonts w:eastAsia="Arial Unicode MS"/>
                <w:bdr w:val="none" w:sz="0" w:space="0" w:color="auto" w:frame="1"/>
                <w:lang w:val="en-US"/>
              </w:rPr>
              <w:t xml:space="preserve"> want your confidential patient information to be used for research and planning, you can choose to opt out securely online or through a telephone service.</w:t>
            </w:r>
          </w:p>
          <w:p w:rsidR="00E4427B" w:rsidRDefault="00E4427B">
            <w:pPr>
              <w:rPr>
                <w:rFonts w:eastAsia="Arial Unicode MS"/>
                <w:bdr w:val="none" w:sz="0" w:space="0" w:color="auto" w:frame="1"/>
                <w:lang w:val="en-US"/>
              </w:rPr>
            </w:pPr>
          </w:p>
          <w:p w:rsidR="00E4427B" w:rsidRDefault="00E4427B">
            <w:pPr>
              <w:rPr>
                <w:rFonts w:eastAsia="Arial Unicode MS"/>
                <w:bdr w:val="none" w:sz="0" w:space="0" w:color="auto" w:frame="1"/>
                <w:lang w:val="en-US"/>
              </w:rPr>
            </w:pPr>
          </w:p>
        </w:tc>
      </w:tr>
      <w:tr w:rsidR="00E4427B" w:rsidTr="00E4427B">
        <w:trPr>
          <w:trHeight w:val="848"/>
        </w:trPr>
        <w:tc>
          <w:tcPr>
            <w:tcW w:w="10314" w:type="dxa"/>
            <w:gridSpan w:val="2"/>
            <w:tcBorders>
              <w:top w:val="single" w:sz="4" w:space="0" w:color="auto"/>
              <w:left w:val="single" w:sz="4" w:space="0" w:color="auto"/>
              <w:bottom w:val="single" w:sz="4" w:space="0" w:color="auto"/>
              <w:right w:val="single" w:sz="4" w:space="0" w:color="auto"/>
            </w:tcBorders>
          </w:tcPr>
          <w:p w:rsidR="00E4427B" w:rsidRDefault="00E4427B">
            <w:pPr>
              <w:jc w:val="center"/>
              <w:rPr>
                <w:rFonts w:eastAsia="Arial Unicode MS"/>
                <w:bdr w:val="none" w:sz="0" w:space="0" w:color="auto" w:frame="1"/>
                <w:lang w:val="en-US"/>
              </w:rPr>
            </w:pPr>
          </w:p>
          <w:p w:rsidR="00E4427B" w:rsidRDefault="00E4427B">
            <w:pPr>
              <w:jc w:val="center"/>
              <w:rPr>
                <w:rFonts w:eastAsia="Arial Unicode MS"/>
                <w:b/>
                <w:bdr w:val="none" w:sz="0" w:space="0" w:color="auto" w:frame="1"/>
                <w:lang w:val="en-US"/>
              </w:rPr>
            </w:pPr>
            <w:r>
              <w:rPr>
                <w:rFonts w:eastAsia="Arial Unicode MS"/>
                <w:b/>
                <w:bdr w:val="none" w:sz="0" w:space="0" w:color="auto" w:frame="1"/>
                <w:lang w:val="en-US"/>
              </w:rPr>
              <w:t>You Can Change Your Choice at any time.</w:t>
            </w:r>
          </w:p>
          <w:p w:rsidR="00E4427B" w:rsidRDefault="00E4427B">
            <w:pPr>
              <w:jc w:val="center"/>
              <w:rPr>
                <w:rFonts w:eastAsia="Arial Unicode MS"/>
                <w:b/>
                <w:bdr w:val="none" w:sz="0" w:space="0" w:color="auto" w:frame="1"/>
                <w:lang w:val="en-US"/>
              </w:rPr>
            </w:pPr>
            <w:r>
              <w:rPr>
                <w:rFonts w:eastAsia="Arial Unicode MS"/>
                <w:bdr w:val="none" w:sz="0" w:space="0" w:color="auto" w:frame="1"/>
                <w:lang w:val="en-US"/>
              </w:rPr>
              <w:t>To find out more or to make your choice visit</w:t>
            </w:r>
            <w:r>
              <w:rPr>
                <w:rFonts w:eastAsia="Arial Unicode MS"/>
                <w:b/>
                <w:bdr w:val="none" w:sz="0" w:space="0" w:color="auto" w:frame="1"/>
                <w:lang w:val="en-US"/>
              </w:rPr>
              <w:t xml:space="preserve"> nhs.uk/your-</w:t>
            </w:r>
            <w:proofErr w:type="spellStart"/>
            <w:r>
              <w:rPr>
                <w:rFonts w:eastAsia="Arial Unicode MS"/>
                <w:b/>
                <w:bdr w:val="none" w:sz="0" w:space="0" w:color="auto" w:frame="1"/>
                <w:lang w:val="en-US"/>
              </w:rPr>
              <w:t>nhs</w:t>
            </w:r>
            <w:proofErr w:type="spellEnd"/>
            <w:r>
              <w:rPr>
                <w:rFonts w:eastAsia="Arial Unicode MS"/>
                <w:b/>
                <w:bdr w:val="none" w:sz="0" w:space="0" w:color="auto" w:frame="1"/>
                <w:lang w:val="en-US"/>
              </w:rPr>
              <w:t xml:space="preserve">-data-matters </w:t>
            </w:r>
            <w:r>
              <w:rPr>
                <w:rFonts w:eastAsia="Arial Unicode MS"/>
                <w:bdr w:val="none" w:sz="0" w:space="0" w:color="auto" w:frame="1"/>
                <w:lang w:val="en-US"/>
              </w:rPr>
              <w:t xml:space="preserve">or </w:t>
            </w:r>
          </w:p>
          <w:p w:rsidR="00E4427B" w:rsidRDefault="00E4427B">
            <w:pPr>
              <w:jc w:val="center"/>
              <w:rPr>
                <w:rFonts w:eastAsia="Arial Unicode MS"/>
                <w:b/>
                <w:bdr w:val="none" w:sz="0" w:space="0" w:color="auto" w:frame="1"/>
                <w:lang w:val="en-US"/>
              </w:rPr>
            </w:pPr>
            <w:r>
              <w:rPr>
                <w:rFonts w:eastAsia="Arial Unicode MS"/>
                <w:bdr w:val="none" w:sz="0" w:space="0" w:color="auto" w:frame="1"/>
                <w:lang w:val="en-US"/>
              </w:rPr>
              <w:t>Call</w:t>
            </w:r>
            <w:r>
              <w:rPr>
                <w:rFonts w:eastAsia="Arial Unicode MS"/>
                <w:b/>
                <w:bdr w:val="none" w:sz="0" w:space="0" w:color="auto" w:frame="1"/>
                <w:lang w:val="en-US"/>
              </w:rPr>
              <w:t xml:space="preserve"> 0300 303 5678</w:t>
            </w:r>
          </w:p>
          <w:p w:rsidR="00E4427B" w:rsidRDefault="00E4427B">
            <w:pPr>
              <w:jc w:val="center"/>
              <w:rPr>
                <w:rFonts w:eastAsia="Arial Unicode MS"/>
                <w:bdr w:val="none" w:sz="0" w:space="0" w:color="auto" w:frame="1"/>
                <w:lang w:val="en-US"/>
              </w:rPr>
            </w:pPr>
            <w:bookmarkStart w:id="0" w:name="_GoBack"/>
            <w:bookmarkEnd w:id="0"/>
          </w:p>
        </w:tc>
      </w:tr>
    </w:tbl>
    <w:p w:rsidR="007F5433" w:rsidRDefault="007F5433" w:rsidP="00E4427B"/>
    <w:sectPr w:rsidR="007F5433" w:rsidSect="00E4427B">
      <w:pgSz w:w="11906" w:h="16838"/>
      <w:pgMar w:top="567" w:right="1440"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7B"/>
    <w:rsid w:val="007F5433"/>
    <w:rsid w:val="00E44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7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7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8BC2801F</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1</cp:revision>
  <dcterms:created xsi:type="dcterms:W3CDTF">2018-10-24T07:31:00Z</dcterms:created>
  <dcterms:modified xsi:type="dcterms:W3CDTF">2018-10-24T07:33:00Z</dcterms:modified>
</cp:coreProperties>
</file>