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F" w:rsidRPr="00B83D52" w:rsidRDefault="00665B3F">
      <w:pPr>
        <w:rPr>
          <w:rFonts w:cstheme="minorHAnsi"/>
          <w:color w:val="000000" w:themeColor="text1"/>
        </w:rPr>
      </w:pPr>
      <w:bookmarkStart w:id="0" w:name="_GoBack"/>
      <w:bookmarkEnd w:id="0"/>
    </w:p>
    <w:p w:rsidR="00665B3F" w:rsidRPr="00B83D52" w:rsidRDefault="00665B3F">
      <w:pPr>
        <w:rPr>
          <w:rFonts w:cstheme="minorHAnsi"/>
          <w:color w:val="000000" w:themeColor="text1"/>
        </w:rPr>
      </w:pPr>
    </w:p>
    <w:tbl>
      <w:tblPr>
        <w:tblpPr w:leftFromText="180" w:rightFromText="180" w:vertAnchor="page" w:horzAnchor="margin" w:tblpXSpec="right" w:tblpY="3136"/>
        <w:tblW w:w="2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tblGrid>
      <w:tr w:rsidR="00452922" w:rsidRPr="00563336" w:rsidTr="00452922">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jc w:val="center"/>
              <w:outlineLvl w:val="1"/>
              <w:rPr>
                <w:rFonts w:eastAsia="Times New Roman" w:cs="Arial"/>
                <w:b/>
                <w:bCs/>
                <w:i/>
                <w:iCs/>
              </w:rPr>
            </w:pPr>
            <w:r w:rsidRPr="00563336">
              <w:rPr>
                <w:rFonts w:eastAsia="Times New Roman" w:cs="Arial"/>
                <w:b/>
                <w:i/>
                <w:iCs/>
              </w:rPr>
              <w:t>Key considerations</w:t>
            </w:r>
          </w:p>
        </w:tc>
      </w:tr>
      <w:tr w:rsidR="00452922" w:rsidRPr="00563336" w:rsidTr="00452922">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outlineLvl w:val="1"/>
              <w:rPr>
                <w:rFonts w:eastAsia="Times New Roman" w:cs="Arial"/>
                <w:b/>
                <w:bCs/>
                <w:i/>
                <w:iCs/>
              </w:rPr>
            </w:pPr>
            <w:r w:rsidRPr="00563336">
              <w:rPr>
                <w:rFonts w:eastAsia="Times New Roman" w:cs="Arial"/>
                <w:b/>
                <w:bCs/>
                <w:i/>
                <w:iCs/>
              </w:rPr>
              <w:t xml:space="preserve">Forgotten history </w:t>
            </w:r>
          </w:p>
          <w:p w:rsidR="00452922" w:rsidRPr="00563336" w:rsidRDefault="00452922" w:rsidP="00452922">
            <w:pPr>
              <w:spacing w:after="120" w:line="240" w:lineRule="auto"/>
              <w:rPr>
                <w:rFonts w:eastAsia="Times New Roman" w:cs="Arial"/>
                <w:b/>
                <w:bCs/>
              </w:rPr>
            </w:pPr>
            <w:r w:rsidRPr="00563336">
              <w:rPr>
                <w:rFonts w:eastAsia="Times New Roman" w:cs="Arial"/>
              </w:rPr>
              <w:t>There may be something you have forgotten about in your record that you might find upsetting.</w:t>
            </w:r>
          </w:p>
        </w:tc>
      </w:tr>
      <w:tr w:rsidR="00452922" w:rsidRPr="00563336" w:rsidTr="00452922">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ind w:left="33"/>
              <w:outlineLvl w:val="1"/>
              <w:rPr>
                <w:rFonts w:eastAsia="Times New Roman" w:cs="Arial"/>
                <w:b/>
                <w:bCs/>
                <w:i/>
                <w:iCs/>
              </w:rPr>
            </w:pPr>
            <w:r w:rsidRPr="00563336">
              <w:rPr>
                <w:rFonts w:eastAsia="Times New Roman" w:cs="Arial"/>
                <w:b/>
                <w:bCs/>
                <w:i/>
                <w:iCs/>
              </w:rPr>
              <w:t xml:space="preserve">Abnormal results or bad news  </w:t>
            </w:r>
          </w:p>
          <w:p w:rsidR="00452922" w:rsidRPr="00563336" w:rsidRDefault="00452922" w:rsidP="00452922">
            <w:pPr>
              <w:spacing w:after="120" w:line="240" w:lineRule="auto"/>
              <w:rPr>
                <w:rFonts w:eastAsia="Times New Roman" w:cs="Arial"/>
              </w:rPr>
            </w:pPr>
            <w:r w:rsidRPr="00563336">
              <w:rPr>
                <w:rFonts w:eastAsia="Times New Roman"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452922" w:rsidRPr="00563336" w:rsidTr="00452922">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outlineLvl w:val="1"/>
              <w:rPr>
                <w:rFonts w:eastAsia="Times New Roman" w:cs="Arial"/>
                <w:b/>
                <w:bCs/>
                <w:i/>
                <w:iCs/>
              </w:rPr>
            </w:pPr>
            <w:r w:rsidRPr="00563336">
              <w:rPr>
                <w:rFonts w:eastAsia="Times New Roman" w:cs="Arial"/>
                <w:b/>
                <w:bCs/>
                <w:i/>
                <w:iCs/>
              </w:rPr>
              <w:t xml:space="preserve">Choosing to share your information with someone </w:t>
            </w:r>
          </w:p>
          <w:p w:rsidR="00452922" w:rsidRPr="00563336" w:rsidRDefault="00452922" w:rsidP="00452922">
            <w:pPr>
              <w:spacing w:after="120" w:line="240" w:lineRule="auto"/>
              <w:rPr>
                <w:rFonts w:eastAsia="Times New Roman" w:cs="Arial"/>
              </w:rPr>
            </w:pPr>
            <w:r w:rsidRPr="00563336">
              <w:rPr>
                <w:rFonts w:eastAsia="Times New Roman" w:cs="Arial"/>
              </w:rPr>
              <w:t xml:space="preserve">It’s up to you whether or not you share your information with others – perhaps family members or carers. It’s your choice, but also your responsibility to keep the information safe and secure.  </w:t>
            </w:r>
          </w:p>
        </w:tc>
      </w:tr>
      <w:tr w:rsidR="00452922" w:rsidRPr="00563336" w:rsidTr="00452922">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outlineLvl w:val="1"/>
              <w:rPr>
                <w:rFonts w:eastAsia="Times New Roman" w:cs="Arial"/>
                <w:b/>
                <w:bCs/>
                <w:i/>
                <w:iCs/>
              </w:rPr>
            </w:pPr>
            <w:r w:rsidRPr="00563336">
              <w:rPr>
                <w:rFonts w:eastAsia="Times New Roman" w:cs="Arial"/>
                <w:b/>
                <w:bCs/>
                <w:i/>
                <w:iCs/>
              </w:rPr>
              <w:t xml:space="preserve">Coercion </w:t>
            </w:r>
          </w:p>
          <w:p w:rsidR="00452922" w:rsidRPr="00563336" w:rsidRDefault="00452922" w:rsidP="00452922">
            <w:pPr>
              <w:spacing w:after="120" w:line="240" w:lineRule="auto"/>
              <w:rPr>
                <w:rFonts w:eastAsia="Times New Roman" w:cs="Arial"/>
              </w:rPr>
            </w:pPr>
            <w:r w:rsidRPr="00563336">
              <w:rPr>
                <w:rFonts w:eastAsia="Times New Roman" w:cs="Arial"/>
              </w:rPr>
              <w:t>If you think you may be pressured into revealing details from your patient record to someone else against your will, it is best that you do not register for access at this time.</w:t>
            </w:r>
          </w:p>
        </w:tc>
      </w:tr>
      <w:tr w:rsidR="00452922" w:rsidRPr="00563336" w:rsidTr="00452922">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outlineLvl w:val="1"/>
              <w:rPr>
                <w:rFonts w:eastAsia="Times New Roman" w:cs="Arial"/>
                <w:b/>
                <w:bCs/>
                <w:i/>
                <w:iCs/>
              </w:rPr>
            </w:pPr>
            <w:r w:rsidRPr="00563336">
              <w:rPr>
                <w:rFonts w:eastAsia="Times New Roman" w:cs="Arial"/>
                <w:b/>
                <w:bCs/>
                <w:i/>
                <w:iCs/>
              </w:rPr>
              <w:t xml:space="preserve">Misunderstood information </w:t>
            </w:r>
          </w:p>
          <w:p w:rsidR="00452922" w:rsidRPr="00563336" w:rsidRDefault="00452922" w:rsidP="00452922">
            <w:pPr>
              <w:spacing w:after="120" w:line="240" w:lineRule="auto"/>
              <w:rPr>
                <w:rFonts w:eastAsia="Times New Roman" w:cs="Arial"/>
              </w:rPr>
            </w:pPr>
            <w:r w:rsidRPr="00563336">
              <w:rPr>
                <w:rFonts w:eastAsia="Times New Roman"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Practice for a clearer explanation. </w:t>
            </w:r>
          </w:p>
        </w:tc>
      </w:tr>
      <w:tr w:rsidR="00452922" w:rsidRPr="00563336" w:rsidTr="00452922">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52922" w:rsidRPr="00563336" w:rsidRDefault="00452922" w:rsidP="00452922">
            <w:pPr>
              <w:keepNext/>
              <w:spacing w:before="120" w:after="120" w:line="240" w:lineRule="auto"/>
              <w:outlineLvl w:val="1"/>
              <w:rPr>
                <w:rFonts w:eastAsia="Times New Roman" w:cs="Arial"/>
                <w:b/>
                <w:bCs/>
                <w:i/>
                <w:iCs/>
              </w:rPr>
            </w:pPr>
            <w:r w:rsidRPr="00563336">
              <w:rPr>
                <w:rFonts w:eastAsia="Times New Roman" w:cs="Arial"/>
                <w:b/>
                <w:bCs/>
                <w:i/>
                <w:iCs/>
              </w:rPr>
              <w:t xml:space="preserve">Information about someone else </w:t>
            </w:r>
          </w:p>
          <w:p w:rsidR="00452922" w:rsidRPr="00563336" w:rsidRDefault="00452922" w:rsidP="00452922">
            <w:pPr>
              <w:spacing w:after="120" w:line="240" w:lineRule="auto"/>
              <w:rPr>
                <w:rFonts w:eastAsia="Times New Roman" w:cs="Arial"/>
              </w:rPr>
            </w:pPr>
            <w:r w:rsidRPr="00563336">
              <w:rPr>
                <w:rFonts w:eastAsia="Times New Roman" w:cs="Arial"/>
              </w:rPr>
              <w:t>If you spot something in the record that is not about you or notice any other errors, please log out of the system immediately and contact the Practice as soon as possible.</w:t>
            </w:r>
          </w:p>
        </w:tc>
      </w:tr>
    </w:tbl>
    <w:p w:rsidR="00452922" w:rsidRDefault="00452922" w:rsidP="00563336">
      <w:pPr>
        <w:pBdr>
          <w:top w:val="single" w:sz="4" w:space="0" w:color="auto"/>
          <w:left w:val="single" w:sz="4" w:space="0" w:color="auto"/>
          <w:bottom w:val="single" w:sz="4" w:space="1" w:color="auto"/>
          <w:right w:val="single" w:sz="4" w:space="4" w:color="auto"/>
          <w:between w:val="single" w:sz="4" w:space="1" w:color="BFBFBF"/>
        </w:pBdr>
        <w:tabs>
          <w:tab w:val="center" w:pos="5102"/>
        </w:tabs>
        <w:spacing w:after="0" w:line="240" w:lineRule="auto"/>
        <w:rPr>
          <w:rFonts w:eastAsia="Times New Roman" w:cs="Arial"/>
          <w:b/>
          <w:bCs/>
        </w:rPr>
      </w:pPr>
    </w:p>
    <w:p w:rsidR="00563336" w:rsidRPr="00563336" w:rsidRDefault="00563336" w:rsidP="00563336">
      <w:pPr>
        <w:pBdr>
          <w:top w:val="single" w:sz="4" w:space="0" w:color="auto"/>
          <w:left w:val="single" w:sz="4" w:space="0" w:color="auto"/>
          <w:bottom w:val="single" w:sz="4" w:space="1" w:color="auto"/>
          <w:right w:val="single" w:sz="4" w:space="4" w:color="auto"/>
          <w:between w:val="single" w:sz="4" w:space="1" w:color="BFBFBF"/>
        </w:pBdr>
        <w:tabs>
          <w:tab w:val="center" w:pos="5102"/>
        </w:tabs>
        <w:spacing w:after="0" w:line="240" w:lineRule="auto"/>
        <w:rPr>
          <w:rFonts w:eastAsia="Times New Roman" w:cs="Arial"/>
          <w:b/>
          <w:bCs/>
        </w:rPr>
      </w:pPr>
      <w:r w:rsidRPr="00563336">
        <w:rPr>
          <w:rFonts w:eastAsia="Times New Roman" w:cs="Arial"/>
          <w:b/>
          <w:bCs/>
        </w:rPr>
        <w:t>Accessing Your GP Records Online</w:t>
      </w:r>
    </w:p>
    <w:p w:rsidR="00563336" w:rsidRPr="00563336" w:rsidRDefault="00563336" w:rsidP="00563336">
      <w:pPr>
        <w:spacing w:after="0" w:line="240" w:lineRule="auto"/>
        <w:rPr>
          <w:rFonts w:eastAsia="Times New Roman" w:cs="Arial"/>
        </w:rPr>
      </w:pPr>
    </w:p>
    <w:p w:rsidR="00563336" w:rsidRPr="00563336" w:rsidRDefault="00563336" w:rsidP="00563336">
      <w:pPr>
        <w:spacing w:after="0" w:line="240" w:lineRule="auto"/>
        <w:rPr>
          <w:rFonts w:eastAsia="Times New Roman" w:cs="Arial"/>
        </w:rPr>
      </w:pPr>
      <w:r w:rsidRPr="00563336">
        <w:rPr>
          <w:rFonts w:eastAsia="Times New Roman" w:cs="Arial"/>
        </w:rPr>
        <w:t xml:space="preserve">GP Practices are increasingly enabling patients to request repeat prescriptions and book appointments online.  Some patients may wish to access more information online.  You will be asked to confirm that you have read and understood this leaflet before consenting and applying to access your records online. The practice will also need to verify your identity. </w:t>
      </w:r>
    </w:p>
    <w:p w:rsidR="00563336" w:rsidRPr="00563336" w:rsidRDefault="00563336" w:rsidP="00563336">
      <w:pPr>
        <w:spacing w:after="0" w:line="240" w:lineRule="auto"/>
        <w:rPr>
          <w:rFonts w:eastAsia="Times New Roman" w:cs="Arial"/>
        </w:rPr>
      </w:pPr>
    </w:p>
    <w:p w:rsidR="00563336" w:rsidRPr="00563336" w:rsidRDefault="00563336" w:rsidP="00563336">
      <w:pPr>
        <w:spacing w:after="0" w:line="240" w:lineRule="auto"/>
        <w:rPr>
          <w:rFonts w:eastAsia="Times New Roman" w:cs="Arial"/>
          <w:b/>
        </w:rPr>
      </w:pPr>
      <w:r w:rsidRPr="00563336">
        <w:rPr>
          <w:rFonts w:eastAsia="Times New Roman" w:cs="Arial"/>
          <w:b/>
        </w:rPr>
        <w:t>Please note:</w:t>
      </w:r>
    </w:p>
    <w:p w:rsidR="00563336" w:rsidRPr="00563336" w:rsidRDefault="00563336" w:rsidP="00563336">
      <w:pPr>
        <w:spacing w:after="0" w:line="240" w:lineRule="auto"/>
        <w:rPr>
          <w:rFonts w:eastAsia="Times New Roman" w:cs="Arial"/>
          <w:b/>
        </w:rPr>
      </w:pPr>
    </w:p>
    <w:p w:rsidR="00563336" w:rsidRPr="00563336" w:rsidRDefault="00563336" w:rsidP="00563336">
      <w:pPr>
        <w:numPr>
          <w:ilvl w:val="0"/>
          <w:numId w:val="16"/>
        </w:numPr>
        <w:spacing w:after="0" w:line="240" w:lineRule="auto"/>
        <w:ind w:left="284" w:hanging="284"/>
        <w:rPr>
          <w:rFonts w:eastAsia="Times New Roman" w:cs="Arial"/>
          <w:b/>
          <w:iCs/>
        </w:rPr>
      </w:pPr>
      <w:r w:rsidRPr="00563336">
        <w:rPr>
          <w:rFonts w:eastAsia="Times New Roman" w:cs="Arial"/>
          <w:b/>
          <w:iCs/>
        </w:rPr>
        <w:t>It will be your responsibility to keep your login details and password safe and secure.  If you know or suspect that your record has been accessed by someone that you have not agreed should see it, then you should change your password immediately.</w:t>
      </w:r>
    </w:p>
    <w:p w:rsidR="00563336" w:rsidRPr="00563336" w:rsidRDefault="00563336" w:rsidP="00563336">
      <w:pPr>
        <w:numPr>
          <w:ilvl w:val="0"/>
          <w:numId w:val="16"/>
        </w:numPr>
        <w:spacing w:after="0" w:line="240" w:lineRule="auto"/>
        <w:ind w:left="284" w:hanging="284"/>
        <w:rPr>
          <w:rFonts w:eastAsia="Times New Roman" w:cs="Arial"/>
          <w:b/>
          <w:iCs/>
        </w:rPr>
      </w:pPr>
      <w:r w:rsidRPr="00563336">
        <w:rPr>
          <w:rFonts w:eastAsia="Times New Roman" w:cs="Arial"/>
          <w:b/>
          <w:iCs/>
        </w:rPr>
        <w:t>If you can’t do this for some reason, we recommend that you contact the practice so that they can remove online access until you are able to reset your password.</w:t>
      </w:r>
    </w:p>
    <w:p w:rsidR="00563336" w:rsidRPr="00563336" w:rsidRDefault="00563336" w:rsidP="00563336">
      <w:pPr>
        <w:numPr>
          <w:ilvl w:val="0"/>
          <w:numId w:val="16"/>
        </w:numPr>
        <w:spacing w:after="0" w:line="240" w:lineRule="auto"/>
        <w:ind w:left="284" w:hanging="284"/>
        <w:rPr>
          <w:rFonts w:eastAsia="Times New Roman" w:cs="Arial"/>
          <w:b/>
          <w:iCs/>
        </w:rPr>
      </w:pPr>
      <w:r w:rsidRPr="00563336">
        <w:rPr>
          <w:rFonts w:eastAsia="Times New Roman" w:cs="Arial"/>
          <w:b/>
          <w:iCs/>
        </w:rPr>
        <w:t xml:space="preserve">If you print out any information from your record, it is also your responsibility to keep this secure.  If you are at all worried about keeping printed copies safe, we recommend that you do not make copies at all. </w:t>
      </w:r>
    </w:p>
    <w:p w:rsidR="00563336" w:rsidRPr="00563336" w:rsidRDefault="00563336" w:rsidP="00563336">
      <w:pPr>
        <w:numPr>
          <w:ilvl w:val="0"/>
          <w:numId w:val="16"/>
        </w:numPr>
        <w:spacing w:after="0" w:line="240" w:lineRule="auto"/>
        <w:ind w:left="284" w:hanging="284"/>
        <w:rPr>
          <w:rFonts w:eastAsia="Times New Roman" w:cs="Arial"/>
          <w:color w:val="000000"/>
          <w:lang w:val="en-US"/>
        </w:rPr>
      </w:pPr>
      <w:r w:rsidRPr="00563336">
        <w:rPr>
          <w:rFonts w:eastAsia="Times New Roman" w:cs="Arial"/>
          <w:b/>
          <w:bCs/>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563336" w:rsidRPr="00563336" w:rsidRDefault="00563336" w:rsidP="00563336">
      <w:pPr>
        <w:spacing w:after="0" w:line="240" w:lineRule="auto"/>
        <w:ind w:left="284"/>
        <w:rPr>
          <w:rFonts w:eastAsia="Times New Roman" w:cs="Arial"/>
          <w:color w:val="000000"/>
          <w:lang w:val="en-US"/>
        </w:rPr>
      </w:pPr>
    </w:p>
    <w:p w:rsidR="00563336" w:rsidRPr="00563336" w:rsidRDefault="00563336" w:rsidP="00563336">
      <w:pPr>
        <w:pStyle w:val="NoSpacing"/>
        <w:rPr>
          <w:rFonts w:eastAsia="Times New Roman" w:cs="Arial"/>
          <w:b/>
        </w:rPr>
      </w:pPr>
      <w:r w:rsidRPr="00563336">
        <w:rPr>
          <w:rFonts w:eastAsia="Times New Roman" w:cs="Arial"/>
        </w:rPr>
        <w:t>For more information about keeping your healthcare records safe and secure, you will find a helpful leaflet produced by the NHS in conjunction with the British Computer Society: Keeping your online health and social care records safe and secure</w:t>
      </w:r>
      <w:r w:rsidRPr="00563336">
        <w:rPr>
          <w:rFonts w:eastAsia="Times New Roman" w:cs="Arial"/>
          <w:b/>
        </w:rPr>
        <w:t xml:space="preserve"> </w:t>
      </w:r>
    </w:p>
    <w:p w:rsidR="00563336" w:rsidRPr="00563336" w:rsidRDefault="00563336" w:rsidP="00563336">
      <w:pPr>
        <w:pStyle w:val="NoSpacing"/>
        <w:rPr>
          <w:rFonts w:eastAsia="Times New Roman" w:cs="Arial"/>
          <w:b/>
        </w:rPr>
      </w:pPr>
    </w:p>
    <w:p w:rsidR="00563336" w:rsidRPr="00563336" w:rsidRDefault="00563336" w:rsidP="00563336">
      <w:pPr>
        <w:pStyle w:val="NoSpacing"/>
        <w:rPr>
          <w:rFonts w:cs="Arial"/>
        </w:rPr>
      </w:pPr>
      <w:r w:rsidRPr="00563336">
        <w:rPr>
          <w:rFonts w:eastAsia="Times New Roman" w:cs="Arial"/>
          <w:b/>
          <w:color w:val="0000FF"/>
          <w:u w:val="single"/>
        </w:rPr>
        <w:t>http://www.nhs.uk/NHSEngland/thenhs/records/healthrecords/Documents/PatientGuidanceBooklet.</w:t>
      </w:r>
    </w:p>
    <w:p w:rsidR="00563336" w:rsidRDefault="00563336" w:rsidP="00206697">
      <w:pPr>
        <w:tabs>
          <w:tab w:val="left" w:pos="3015"/>
        </w:tabs>
        <w:rPr>
          <w:rFonts w:cstheme="minorHAnsi"/>
        </w:rPr>
      </w:pPr>
    </w:p>
    <w:p w:rsidR="00563336" w:rsidRDefault="00563336" w:rsidP="00206697">
      <w:pPr>
        <w:tabs>
          <w:tab w:val="left" w:pos="3015"/>
        </w:tabs>
        <w:rPr>
          <w:rFonts w:cstheme="minorHAnsi"/>
        </w:rPr>
      </w:pPr>
    </w:p>
    <w:p w:rsidR="00563336" w:rsidRDefault="00563336" w:rsidP="00206697">
      <w:pPr>
        <w:tabs>
          <w:tab w:val="left" w:pos="3015"/>
        </w:tabs>
        <w:rPr>
          <w:rFonts w:cstheme="minorHAnsi"/>
        </w:rPr>
      </w:pPr>
    </w:p>
    <w:p w:rsidR="00563336" w:rsidRDefault="00563336" w:rsidP="00206697">
      <w:pPr>
        <w:tabs>
          <w:tab w:val="left" w:pos="3015"/>
        </w:tabs>
        <w:rPr>
          <w:rFonts w:cstheme="minorHAnsi"/>
        </w:rPr>
      </w:pPr>
    </w:p>
    <w:p w:rsidR="00563336" w:rsidRPr="00563336" w:rsidRDefault="00563336" w:rsidP="00563336">
      <w:pPr>
        <w:pStyle w:val="NoSpacing"/>
        <w:pBdr>
          <w:top w:val="single" w:sz="4" w:space="1" w:color="auto"/>
          <w:left w:val="single" w:sz="4" w:space="4" w:color="auto"/>
          <w:bottom w:val="single" w:sz="4" w:space="1" w:color="auto"/>
          <w:right w:val="single" w:sz="4" w:space="4" w:color="auto"/>
        </w:pBdr>
        <w:rPr>
          <w:rFonts w:cs="Arial"/>
          <w:b/>
        </w:rPr>
      </w:pPr>
      <w:r w:rsidRPr="00563336">
        <w:rPr>
          <w:rFonts w:cs="Arial"/>
          <w:b/>
        </w:rPr>
        <w:t>What is your health record?</w:t>
      </w:r>
    </w:p>
    <w:p w:rsidR="00563336" w:rsidRPr="00563336" w:rsidRDefault="00563336" w:rsidP="00563336">
      <w:pPr>
        <w:pStyle w:val="NoSpacing"/>
        <w:rPr>
          <w:rFonts w:cs="Arial"/>
        </w:rPr>
      </w:pPr>
    </w:p>
    <w:p w:rsidR="00563336" w:rsidRPr="00563336" w:rsidRDefault="00563336" w:rsidP="00563336">
      <w:pPr>
        <w:pStyle w:val="NoSpacing"/>
        <w:rPr>
          <w:rFonts w:cs="Arial"/>
        </w:rPr>
      </w:pPr>
      <w:r w:rsidRPr="00563336">
        <w:rPr>
          <w:rFonts w:cs="Arial"/>
        </w:rPr>
        <w:t>Wherever you visit an NHS service in England a record is created for you.  This means medical information about you can be held in various places including your GP Practice, any hospital where you’ve had treatment, your dentist Practice and so on.</w:t>
      </w:r>
    </w:p>
    <w:p w:rsidR="00563336" w:rsidRPr="00563336" w:rsidRDefault="00563336" w:rsidP="00563336">
      <w:pPr>
        <w:pStyle w:val="NoSpacing"/>
        <w:rPr>
          <w:rFonts w:cs="Arial"/>
        </w:rPr>
      </w:pPr>
    </w:p>
    <w:p w:rsidR="00563336" w:rsidRPr="00563336" w:rsidRDefault="00563336" w:rsidP="00563336">
      <w:pPr>
        <w:pStyle w:val="NoSpacing"/>
        <w:pBdr>
          <w:top w:val="single" w:sz="4" w:space="1" w:color="auto"/>
          <w:left w:val="single" w:sz="4" w:space="4" w:color="auto"/>
          <w:bottom w:val="single" w:sz="4" w:space="1" w:color="auto"/>
          <w:right w:val="single" w:sz="4" w:space="4" w:color="auto"/>
        </w:pBdr>
        <w:rPr>
          <w:rFonts w:cs="Arial"/>
          <w:b/>
        </w:rPr>
      </w:pPr>
      <w:r w:rsidRPr="00563336">
        <w:rPr>
          <w:rFonts w:cs="Arial"/>
          <w:b/>
        </w:rPr>
        <w:t>What’s in a health record?</w:t>
      </w:r>
    </w:p>
    <w:p w:rsidR="00563336" w:rsidRPr="00563336" w:rsidRDefault="00563336" w:rsidP="00563336">
      <w:pPr>
        <w:pStyle w:val="NoSpacing"/>
        <w:rPr>
          <w:rFonts w:cs="Arial"/>
        </w:rPr>
      </w:pPr>
    </w:p>
    <w:p w:rsidR="00563336" w:rsidRPr="00563336" w:rsidRDefault="00563336" w:rsidP="00563336">
      <w:pPr>
        <w:pStyle w:val="NoSpacing"/>
        <w:rPr>
          <w:rFonts w:cs="Arial"/>
        </w:rPr>
      </w:pPr>
      <w:r w:rsidRPr="00563336">
        <w:rPr>
          <w:rFonts w:cs="Arial"/>
        </w:rPr>
        <w:t>A health record (sometimes referred to as medical record) should contain all the clinical information about the care you received.  This is important so every healthcare professional involved at different stages of your care has access to your medical history, such as allergies, operations or tests.  Based on this information, healthcare professionals can make judgements about your care going forward.</w:t>
      </w:r>
    </w:p>
    <w:p w:rsidR="00563336" w:rsidRPr="00563336" w:rsidRDefault="00563336" w:rsidP="00563336">
      <w:pPr>
        <w:pStyle w:val="NoSpacing"/>
        <w:rPr>
          <w:rFonts w:cs="Arial"/>
        </w:rPr>
      </w:pPr>
    </w:p>
    <w:p w:rsidR="00563336" w:rsidRPr="00563336" w:rsidRDefault="00563336" w:rsidP="00563336">
      <w:pPr>
        <w:pStyle w:val="NoSpacing"/>
        <w:rPr>
          <w:rFonts w:cs="Arial"/>
        </w:rPr>
      </w:pPr>
      <w:r w:rsidRPr="00563336">
        <w:rPr>
          <w:rFonts w:cs="Arial"/>
        </w:rPr>
        <w:t>Your health records should include everything to do with your care, including X-rays, or discharge notes.  The data in your records can include:</w:t>
      </w:r>
    </w:p>
    <w:p w:rsidR="00563336" w:rsidRPr="00563336" w:rsidRDefault="00563336" w:rsidP="00563336">
      <w:pPr>
        <w:pStyle w:val="NoSpacing"/>
        <w:rPr>
          <w:rFonts w:cs="Arial"/>
        </w:rPr>
      </w:pPr>
    </w:p>
    <w:p w:rsidR="00563336" w:rsidRPr="00563336" w:rsidRDefault="00563336" w:rsidP="00563336">
      <w:pPr>
        <w:pStyle w:val="NoSpacing"/>
        <w:numPr>
          <w:ilvl w:val="0"/>
          <w:numId w:val="17"/>
        </w:numPr>
        <w:rPr>
          <w:rFonts w:cs="Arial"/>
        </w:rPr>
      </w:pPr>
      <w:r w:rsidRPr="00563336">
        <w:rPr>
          <w:rFonts w:cs="Arial"/>
        </w:rPr>
        <w:t>Treatments received or ongoing</w:t>
      </w:r>
    </w:p>
    <w:p w:rsidR="00563336" w:rsidRPr="00563336" w:rsidRDefault="00563336" w:rsidP="00563336">
      <w:pPr>
        <w:pStyle w:val="NoSpacing"/>
        <w:numPr>
          <w:ilvl w:val="0"/>
          <w:numId w:val="17"/>
        </w:numPr>
        <w:rPr>
          <w:rFonts w:cs="Arial"/>
        </w:rPr>
      </w:pPr>
      <w:r w:rsidRPr="00563336">
        <w:rPr>
          <w:rFonts w:cs="Arial"/>
        </w:rPr>
        <w:t>Information about allergies</w:t>
      </w:r>
    </w:p>
    <w:p w:rsidR="00563336" w:rsidRPr="00563336" w:rsidRDefault="00563336" w:rsidP="00563336">
      <w:pPr>
        <w:pStyle w:val="NoSpacing"/>
        <w:numPr>
          <w:ilvl w:val="0"/>
          <w:numId w:val="17"/>
        </w:numPr>
        <w:rPr>
          <w:rFonts w:cs="Arial"/>
        </w:rPr>
      </w:pPr>
      <w:r w:rsidRPr="00563336">
        <w:rPr>
          <w:rFonts w:cs="Arial"/>
        </w:rPr>
        <w:t>Your medicines</w:t>
      </w:r>
    </w:p>
    <w:p w:rsidR="00563336" w:rsidRPr="00563336" w:rsidRDefault="00563336" w:rsidP="00563336">
      <w:pPr>
        <w:pStyle w:val="NoSpacing"/>
        <w:numPr>
          <w:ilvl w:val="0"/>
          <w:numId w:val="17"/>
        </w:numPr>
        <w:rPr>
          <w:rFonts w:cs="Arial"/>
        </w:rPr>
      </w:pPr>
      <w:r w:rsidRPr="00563336">
        <w:rPr>
          <w:rFonts w:cs="Arial"/>
        </w:rPr>
        <w:t>Any reactions to medications in the past</w:t>
      </w:r>
    </w:p>
    <w:p w:rsidR="00563336" w:rsidRPr="00563336" w:rsidRDefault="00563336" w:rsidP="00563336">
      <w:pPr>
        <w:pStyle w:val="NoSpacing"/>
        <w:numPr>
          <w:ilvl w:val="0"/>
          <w:numId w:val="17"/>
        </w:numPr>
        <w:rPr>
          <w:rFonts w:cs="Arial"/>
        </w:rPr>
      </w:pPr>
      <w:r w:rsidRPr="00563336">
        <w:rPr>
          <w:rFonts w:cs="Arial"/>
        </w:rPr>
        <w:t>Any know long-term conditions, such as diabetes or asthma</w:t>
      </w:r>
    </w:p>
    <w:p w:rsidR="00563336" w:rsidRPr="00563336" w:rsidRDefault="00563336" w:rsidP="00563336">
      <w:pPr>
        <w:pStyle w:val="NoSpacing"/>
        <w:numPr>
          <w:ilvl w:val="0"/>
          <w:numId w:val="17"/>
        </w:numPr>
        <w:rPr>
          <w:rFonts w:cs="Arial"/>
        </w:rPr>
      </w:pPr>
      <w:r w:rsidRPr="00563336">
        <w:rPr>
          <w:rFonts w:cs="Arial"/>
        </w:rPr>
        <w:t>Medical test results such as blood tests, allergy tests and other screenings</w:t>
      </w:r>
    </w:p>
    <w:p w:rsidR="00563336" w:rsidRPr="00563336" w:rsidRDefault="00563336" w:rsidP="00563336">
      <w:pPr>
        <w:pStyle w:val="NoSpacing"/>
        <w:numPr>
          <w:ilvl w:val="0"/>
          <w:numId w:val="17"/>
        </w:numPr>
        <w:rPr>
          <w:rFonts w:cs="Arial"/>
        </w:rPr>
      </w:pPr>
      <w:r w:rsidRPr="00563336">
        <w:rPr>
          <w:rFonts w:cs="Arial"/>
        </w:rPr>
        <w:t>Any clinically relevant lifestyle information, such as smoking, alcohol or weight</w:t>
      </w:r>
    </w:p>
    <w:p w:rsidR="00563336" w:rsidRPr="00563336" w:rsidRDefault="00563336" w:rsidP="00563336">
      <w:pPr>
        <w:pStyle w:val="NoSpacing"/>
        <w:numPr>
          <w:ilvl w:val="0"/>
          <w:numId w:val="17"/>
        </w:numPr>
        <w:rPr>
          <w:rFonts w:cs="Arial"/>
        </w:rPr>
      </w:pPr>
      <w:r w:rsidRPr="00563336">
        <w:rPr>
          <w:rFonts w:cs="Arial"/>
        </w:rPr>
        <w:t>Personal data, such as your age, name and address</w:t>
      </w:r>
    </w:p>
    <w:p w:rsidR="00563336" w:rsidRPr="00563336" w:rsidRDefault="00563336" w:rsidP="00563336">
      <w:pPr>
        <w:pStyle w:val="NoSpacing"/>
        <w:numPr>
          <w:ilvl w:val="0"/>
          <w:numId w:val="17"/>
        </w:numPr>
        <w:rPr>
          <w:rFonts w:cs="Arial"/>
        </w:rPr>
      </w:pPr>
      <w:r w:rsidRPr="00563336">
        <w:rPr>
          <w:rFonts w:cs="Arial"/>
        </w:rPr>
        <w:t>Consultation notes, which your doctor takes during an appointment</w:t>
      </w:r>
    </w:p>
    <w:p w:rsidR="00563336" w:rsidRPr="00563336" w:rsidRDefault="00563336" w:rsidP="00563336">
      <w:pPr>
        <w:pStyle w:val="NoSpacing"/>
        <w:numPr>
          <w:ilvl w:val="0"/>
          <w:numId w:val="17"/>
        </w:numPr>
        <w:rPr>
          <w:rFonts w:cs="Arial"/>
        </w:rPr>
      </w:pPr>
      <w:r w:rsidRPr="00563336">
        <w:rPr>
          <w:rFonts w:cs="Arial"/>
        </w:rPr>
        <w:t>Hospital admission records, including the reason you were admitted to hospital</w:t>
      </w:r>
    </w:p>
    <w:p w:rsidR="00563336" w:rsidRPr="00563336" w:rsidRDefault="00563336" w:rsidP="00563336">
      <w:pPr>
        <w:pStyle w:val="NoSpacing"/>
        <w:numPr>
          <w:ilvl w:val="0"/>
          <w:numId w:val="17"/>
        </w:numPr>
        <w:rPr>
          <w:rFonts w:cs="Arial"/>
        </w:rPr>
      </w:pPr>
      <w:r w:rsidRPr="00563336">
        <w:rPr>
          <w:rFonts w:cs="Arial"/>
        </w:rPr>
        <w:t>Hospital discharge records, which will include the results of treatment and whether any follow-up appointments or care are required</w:t>
      </w:r>
    </w:p>
    <w:p w:rsidR="00563336" w:rsidRPr="00563336" w:rsidRDefault="00563336" w:rsidP="00563336">
      <w:pPr>
        <w:pStyle w:val="NoSpacing"/>
        <w:numPr>
          <w:ilvl w:val="0"/>
          <w:numId w:val="17"/>
        </w:numPr>
        <w:rPr>
          <w:rFonts w:cs="Arial"/>
        </w:rPr>
      </w:pPr>
      <w:r w:rsidRPr="00563336">
        <w:rPr>
          <w:rFonts w:cs="Arial"/>
        </w:rPr>
        <w:t>X-rays</w:t>
      </w:r>
    </w:p>
    <w:p w:rsidR="00563336" w:rsidRPr="00563336" w:rsidRDefault="00563336" w:rsidP="00563336">
      <w:pPr>
        <w:pStyle w:val="NoSpacing"/>
        <w:numPr>
          <w:ilvl w:val="0"/>
          <w:numId w:val="17"/>
        </w:numPr>
        <w:rPr>
          <w:rFonts w:cs="Arial"/>
        </w:rPr>
      </w:pPr>
      <w:r w:rsidRPr="00563336">
        <w:rPr>
          <w:rFonts w:cs="Arial"/>
        </w:rPr>
        <w:t>Photographs and image slides, such as MRI scans or CT scans.</w:t>
      </w:r>
    </w:p>
    <w:p w:rsidR="00563336" w:rsidRPr="00563336" w:rsidRDefault="00563336" w:rsidP="00563336">
      <w:pPr>
        <w:pStyle w:val="NoSpacing"/>
        <w:rPr>
          <w:rFonts w:cs="Arial"/>
        </w:rPr>
      </w:pPr>
    </w:p>
    <w:p w:rsidR="00563336" w:rsidRPr="00563336" w:rsidRDefault="00563336" w:rsidP="00563336">
      <w:pPr>
        <w:pStyle w:val="NoSpacing"/>
        <w:pBdr>
          <w:top w:val="single" w:sz="4" w:space="1" w:color="auto"/>
          <w:left w:val="single" w:sz="4" w:space="4" w:color="auto"/>
          <w:bottom w:val="single" w:sz="4" w:space="1" w:color="auto"/>
          <w:right w:val="single" w:sz="4" w:space="4" w:color="auto"/>
        </w:pBdr>
        <w:rPr>
          <w:rFonts w:cs="Arial"/>
          <w:b/>
        </w:rPr>
      </w:pPr>
      <w:r w:rsidRPr="00563336">
        <w:rPr>
          <w:rFonts w:cs="Arial"/>
          <w:b/>
        </w:rPr>
        <w:t>Confidentiality</w:t>
      </w:r>
    </w:p>
    <w:p w:rsidR="00563336" w:rsidRPr="00563336" w:rsidRDefault="00563336" w:rsidP="00563336">
      <w:pPr>
        <w:pStyle w:val="NoSpacing"/>
        <w:rPr>
          <w:rFonts w:cs="Arial"/>
        </w:rPr>
      </w:pPr>
    </w:p>
    <w:p w:rsidR="00563336" w:rsidRPr="00563336" w:rsidRDefault="00563336" w:rsidP="00563336">
      <w:pPr>
        <w:pStyle w:val="NoSpacing"/>
        <w:rPr>
          <w:rFonts w:cs="Arial"/>
        </w:rPr>
      </w:pPr>
      <w:r w:rsidRPr="00563336">
        <w:rPr>
          <w:rFonts w:cs="Arial"/>
        </w:rPr>
        <w:t>There are strict laws and regulations to ensure your health records are kept confidential and can only be accessed by health professionals directly involved in your care.  There are a number of different laws that relate to health records.  The most important are:</w:t>
      </w:r>
    </w:p>
    <w:p w:rsidR="00563336" w:rsidRPr="00563336" w:rsidRDefault="00563336" w:rsidP="00563336">
      <w:pPr>
        <w:pStyle w:val="NoSpacing"/>
        <w:rPr>
          <w:rFonts w:cs="Arial"/>
        </w:rPr>
      </w:pPr>
    </w:p>
    <w:p w:rsidR="00563336" w:rsidRPr="00563336" w:rsidRDefault="00563336" w:rsidP="00563336">
      <w:pPr>
        <w:pStyle w:val="NoSpacing"/>
        <w:numPr>
          <w:ilvl w:val="0"/>
          <w:numId w:val="18"/>
        </w:numPr>
        <w:rPr>
          <w:rFonts w:cs="Arial"/>
        </w:rPr>
      </w:pPr>
      <w:r w:rsidRPr="00563336">
        <w:rPr>
          <w:rFonts w:cs="Arial"/>
        </w:rPr>
        <w:t>Data Protection Act (1998) and General Data Protection Regulations (2016)</w:t>
      </w:r>
    </w:p>
    <w:p w:rsidR="00563336" w:rsidRPr="00563336" w:rsidRDefault="00563336" w:rsidP="00563336">
      <w:pPr>
        <w:pStyle w:val="NoSpacing"/>
        <w:numPr>
          <w:ilvl w:val="0"/>
          <w:numId w:val="18"/>
        </w:numPr>
        <w:rPr>
          <w:rFonts w:cs="Arial"/>
        </w:rPr>
      </w:pPr>
      <w:r w:rsidRPr="00563336">
        <w:rPr>
          <w:rFonts w:cs="Arial"/>
        </w:rPr>
        <w:t>Human Rights Act (1998)</w:t>
      </w:r>
    </w:p>
    <w:p w:rsidR="00563336" w:rsidRPr="00563336" w:rsidRDefault="00563336" w:rsidP="00563336">
      <w:pPr>
        <w:pStyle w:val="NoSpacing"/>
        <w:rPr>
          <w:rFonts w:cs="Arial"/>
        </w:rPr>
      </w:pPr>
    </w:p>
    <w:p w:rsidR="00563336" w:rsidRPr="00563336" w:rsidRDefault="00563336" w:rsidP="00563336">
      <w:pPr>
        <w:pStyle w:val="NoSpacing"/>
        <w:rPr>
          <w:rFonts w:cs="Arial"/>
        </w:rPr>
      </w:pPr>
      <w:r w:rsidRPr="00563336">
        <w:rPr>
          <w:rFonts w:cs="Arial"/>
        </w:rPr>
        <w:t>The NHS must ensure that any personal information it gathers in the course of its work is only used for the stated purpose of gathering the information (which in this case would be to ensure that you receive a good standard of healthcare) and that it is kept secure.  Everyone has the right to have their private life respected.  This includes the right to keep your health records confidential.</w:t>
      </w:r>
    </w:p>
    <w:p w:rsidR="00563336" w:rsidRPr="00563336" w:rsidRDefault="00563336" w:rsidP="00206697">
      <w:pPr>
        <w:tabs>
          <w:tab w:val="left" w:pos="3015"/>
        </w:tabs>
        <w:rPr>
          <w:rFonts w:cstheme="minorHAnsi"/>
        </w:rPr>
      </w:pPr>
    </w:p>
    <w:sectPr w:rsidR="00563336" w:rsidRPr="00563336" w:rsidSect="00665B3F">
      <w:headerReference w:type="default" r:id="rId8"/>
      <w:footerReference w:type="default" r:id="rId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CC" w:rsidRDefault="00BB6CCC" w:rsidP="00665B3F">
      <w:pPr>
        <w:spacing w:after="0" w:line="240" w:lineRule="auto"/>
      </w:pPr>
      <w:r>
        <w:separator/>
      </w:r>
    </w:p>
  </w:endnote>
  <w:endnote w:type="continuationSeparator" w:id="0">
    <w:p w:rsidR="00BB6CCC" w:rsidRDefault="00BB6CCC" w:rsidP="0066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3F" w:rsidRPr="00206697" w:rsidRDefault="004A0A00" w:rsidP="00206697">
    <w:pPr>
      <w:spacing w:after="0"/>
      <w:ind w:right="-108"/>
      <w:rPr>
        <w:b/>
      </w:rPr>
    </w:pPr>
    <w:r w:rsidRPr="0023305B">
      <w:rPr>
        <w:rFonts w:cstheme="minorHAnsi"/>
        <w:noProof/>
        <w:color w:val="000000" w:themeColor="text1"/>
        <w:lang w:eastAsia="en-GB"/>
      </w:rPr>
      <mc:AlternateContent>
        <mc:Choice Requires="wps">
          <w:drawing>
            <wp:anchor distT="0" distB="0" distL="114300" distR="114300" simplePos="0" relativeHeight="251662336" behindDoc="0" locked="0" layoutInCell="1" allowOverlap="1" wp14:anchorId="3FE4EAA3" wp14:editId="4C0A466E">
              <wp:simplePos x="0" y="0"/>
              <wp:positionH relativeFrom="margin">
                <wp:posOffset>38100</wp:posOffset>
              </wp:positionH>
              <wp:positionV relativeFrom="paragraph">
                <wp:posOffset>0</wp:posOffset>
              </wp:positionV>
              <wp:extent cx="66294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text" from="3pt,0" to="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" strokecolor="black [3200]" strokeweight=".5pt">
              <v:stroke joinstyle="miter"/>
              <w10:wrap anchorx="margin"/>
            </v:line>
          </w:pict>
        </mc:Fallback>
      </mc:AlternateContent>
    </w:r>
    <w:r w:rsidR="007054B5">
      <w:rPr>
        <w:b/>
      </w:rPr>
      <w:t>JM 01.07.19</w:t>
    </w:r>
    <w:r w:rsidR="00513F8C">
      <w:rPr>
        <w:b/>
      </w:rPr>
      <w:t xml:space="preserve"> Rev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CC" w:rsidRDefault="00BB6CCC" w:rsidP="00665B3F">
      <w:pPr>
        <w:spacing w:after="0" w:line="240" w:lineRule="auto"/>
      </w:pPr>
      <w:r>
        <w:separator/>
      </w:r>
    </w:p>
  </w:footnote>
  <w:footnote w:type="continuationSeparator" w:id="0">
    <w:p w:rsidR="00BB6CCC" w:rsidRDefault="00BB6CCC" w:rsidP="0066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3F" w:rsidRDefault="000C538D" w:rsidP="000C538D">
    <w:pPr>
      <w:pStyle w:val="Header"/>
      <w:jc w:val="center"/>
    </w:pPr>
    <w:r>
      <w:rPr>
        <w:noProof/>
        <w:lang w:eastAsia="en-GB"/>
      </w:rPr>
      <w:drawing>
        <wp:inline distT="0" distB="0" distL="0" distR="0">
          <wp:extent cx="1228725" cy="827342"/>
          <wp:effectExtent l="0" t="0" r="0" b="0"/>
          <wp:docPr id="2" name="Picture 2" descr="\\j82069dc\userdata$\liz.lovegrove\Desktop\C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2069dc\userdata$\liz.lovegrove\Desktop\C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7342"/>
                  </a:xfrm>
                  <a:prstGeom prst="rect">
                    <a:avLst/>
                  </a:prstGeom>
                  <a:noFill/>
                  <a:ln>
                    <a:noFill/>
                  </a:ln>
                </pic:spPr>
              </pic:pic>
            </a:graphicData>
          </a:graphic>
        </wp:inline>
      </w:drawing>
    </w:r>
    <w:r w:rsidR="004A0A00" w:rsidRPr="00B83D52">
      <w:rPr>
        <w:rFonts w:cstheme="minorHAnsi"/>
        <w:noProof/>
        <w:color w:val="000000" w:themeColor="text1"/>
        <w:lang w:eastAsia="en-GB"/>
      </w:rPr>
      <mc:AlternateContent>
        <mc:Choice Requires="wps">
          <w:drawing>
            <wp:anchor distT="0" distB="0" distL="114300" distR="114300" simplePos="0" relativeHeight="251660288" behindDoc="0" locked="0" layoutInCell="1" allowOverlap="1" wp14:anchorId="6647D5F6" wp14:editId="6CE81BF3">
              <wp:simplePos x="0" y="0"/>
              <wp:positionH relativeFrom="margin">
                <wp:posOffset>-28575</wp:posOffset>
              </wp:positionH>
              <wp:positionV relativeFrom="paragraph">
                <wp:posOffset>1303020</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x;z-index:251660288;visibility:visible;mso-wrap-style:square;mso-wrap-distance-left:9pt;mso-wrap-distance-top:0;mso-wrap-distance-right:9pt;mso-wrap-distance-bottom:0;mso-position-horizontal:absolute;mso-position-horizontal-relative:margin;mso-position-vertical:absolute;mso-position-vertical-relative:text" from="-2.25pt,102.6pt" to="519.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nsid w:val="111B741A"/>
    <w:multiLevelType w:val="hybridMultilevel"/>
    <w:tmpl w:val="6390049A"/>
    <w:lvl w:ilvl="0" w:tplc="5DD8B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A05A0"/>
    <w:multiLevelType w:val="hybridMultilevel"/>
    <w:tmpl w:val="E95E400E"/>
    <w:lvl w:ilvl="0" w:tplc="B89CD3C4">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75F4D"/>
    <w:multiLevelType w:val="hybridMultilevel"/>
    <w:tmpl w:val="435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25468"/>
    <w:multiLevelType w:val="hybridMultilevel"/>
    <w:tmpl w:val="FA9493E4"/>
    <w:lvl w:ilvl="0" w:tplc="9CAE27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607D3"/>
    <w:multiLevelType w:val="hybridMultilevel"/>
    <w:tmpl w:val="74345B1C"/>
    <w:lvl w:ilvl="0" w:tplc="7E46C8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603426"/>
    <w:multiLevelType w:val="hybridMultilevel"/>
    <w:tmpl w:val="96C0B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66064"/>
    <w:multiLevelType w:val="hybridMultilevel"/>
    <w:tmpl w:val="932EBE7A"/>
    <w:lvl w:ilvl="0" w:tplc="DAA0B44E">
      <w:start w:val="1"/>
      <w:numFmt w:val="upperLetter"/>
      <w:lvlText w:val="%1)"/>
      <w:lvlJc w:val="left"/>
      <w:pPr>
        <w:ind w:left="927" w:hanging="360"/>
      </w:pPr>
      <w:rPr>
        <w:rFonts w:asciiTheme="minorHAnsi" w:eastAsiaTheme="minorHAnsi" w:hAnsiTheme="minorHAnsi"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49E4103"/>
    <w:multiLevelType w:val="hybridMultilevel"/>
    <w:tmpl w:val="F976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3E4C88"/>
    <w:multiLevelType w:val="hybridMultilevel"/>
    <w:tmpl w:val="69C8A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0C26CB"/>
    <w:multiLevelType w:val="hybridMultilevel"/>
    <w:tmpl w:val="3FFC0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81643"/>
    <w:multiLevelType w:val="hybridMultilevel"/>
    <w:tmpl w:val="81C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E210F"/>
    <w:multiLevelType w:val="hybridMultilevel"/>
    <w:tmpl w:val="02DC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87195"/>
    <w:multiLevelType w:val="hybridMultilevel"/>
    <w:tmpl w:val="5A6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B4C12"/>
    <w:multiLevelType w:val="hybridMultilevel"/>
    <w:tmpl w:val="A74A51B2"/>
    <w:lvl w:ilvl="0" w:tplc="A10E20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5E1380"/>
    <w:multiLevelType w:val="hybridMultilevel"/>
    <w:tmpl w:val="709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0E579D"/>
    <w:multiLevelType w:val="hybridMultilevel"/>
    <w:tmpl w:val="3E2C7A38"/>
    <w:lvl w:ilvl="0" w:tplc="BF7459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E33820"/>
    <w:multiLevelType w:val="hybridMultilevel"/>
    <w:tmpl w:val="235AA180"/>
    <w:lvl w:ilvl="0" w:tplc="3154E9B0">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3"/>
  </w:num>
  <w:num w:numId="5">
    <w:abstractNumId w:val="11"/>
  </w:num>
  <w:num w:numId="6">
    <w:abstractNumId w:val="13"/>
  </w:num>
  <w:num w:numId="7">
    <w:abstractNumId w:val="15"/>
  </w:num>
  <w:num w:numId="8">
    <w:abstractNumId w:val="10"/>
  </w:num>
  <w:num w:numId="9">
    <w:abstractNumId w:val="7"/>
  </w:num>
  <w:num w:numId="10">
    <w:abstractNumId w:val="4"/>
  </w:num>
  <w:num w:numId="11">
    <w:abstractNumId w:val="1"/>
  </w:num>
  <w:num w:numId="12">
    <w:abstractNumId w:val="14"/>
  </w:num>
  <w:num w:numId="13">
    <w:abstractNumId w:val="6"/>
  </w:num>
  <w:num w:numId="14">
    <w:abstractNumId w:val="16"/>
  </w:num>
  <w:num w:numId="15">
    <w:abstractNumId w:val="5"/>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3F"/>
    <w:rsid w:val="00031C06"/>
    <w:rsid w:val="000C538D"/>
    <w:rsid w:val="000E4342"/>
    <w:rsid w:val="001C138B"/>
    <w:rsid w:val="00206697"/>
    <w:rsid w:val="0022442F"/>
    <w:rsid w:val="0023305B"/>
    <w:rsid w:val="00261AB0"/>
    <w:rsid w:val="00325FF5"/>
    <w:rsid w:val="0034374C"/>
    <w:rsid w:val="003A6A9A"/>
    <w:rsid w:val="00402815"/>
    <w:rsid w:val="004447D9"/>
    <w:rsid w:val="00452922"/>
    <w:rsid w:val="00452C70"/>
    <w:rsid w:val="004667CE"/>
    <w:rsid w:val="00474074"/>
    <w:rsid w:val="004931AE"/>
    <w:rsid w:val="004A0A00"/>
    <w:rsid w:val="004C267D"/>
    <w:rsid w:val="004E09EE"/>
    <w:rsid w:val="004E45AA"/>
    <w:rsid w:val="00513F8C"/>
    <w:rsid w:val="00563336"/>
    <w:rsid w:val="005F0B7B"/>
    <w:rsid w:val="00612AF5"/>
    <w:rsid w:val="00665B3F"/>
    <w:rsid w:val="00683EF8"/>
    <w:rsid w:val="006D6A28"/>
    <w:rsid w:val="006F7F06"/>
    <w:rsid w:val="007054B5"/>
    <w:rsid w:val="00720681"/>
    <w:rsid w:val="007D0F91"/>
    <w:rsid w:val="007F272C"/>
    <w:rsid w:val="00895818"/>
    <w:rsid w:val="008B5213"/>
    <w:rsid w:val="008D2568"/>
    <w:rsid w:val="008F1108"/>
    <w:rsid w:val="009C52E3"/>
    <w:rsid w:val="00A879C1"/>
    <w:rsid w:val="00A97747"/>
    <w:rsid w:val="00AF1500"/>
    <w:rsid w:val="00B83D52"/>
    <w:rsid w:val="00B93FE0"/>
    <w:rsid w:val="00BB6CCC"/>
    <w:rsid w:val="00BC4485"/>
    <w:rsid w:val="00C47C0D"/>
    <w:rsid w:val="00C55A85"/>
    <w:rsid w:val="00CC7405"/>
    <w:rsid w:val="00CF1737"/>
    <w:rsid w:val="00D002AB"/>
    <w:rsid w:val="00DF41FD"/>
    <w:rsid w:val="00F048B9"/>
    <w:rsid w:val="00FB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3F"/>
  </w:style>
  <w:style w:type="paragraph" w:styleId="Footer">
    <w:name w:val="footer"/>
    <w:basedOn w:val="Normal"/>
    <w:link w:val="FooterChar"/>
    <w:uiPriority w:val="99"/>
    <w:unhideWhenUsed/>
    <w:rsid w:val="0066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3F"/>
  </w:style>
  <w:style w:type="paragraph" w:styleId="BodyText">
    <w:name w:val="Body Text"/>
    <w:basedOn w:val="Normal"/>
    <w:link w:val="BodyTextChar"/>
    <w:uiPriority w:val="99"/>
    <w:unhideWhenUsed/>
    <w:rsid w:val="0034374C"/>
    <w:pPr>
      <w:spacing w:after="0" w:line="240" w:lineRule="auto"/>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34374C"/>
    <w:rPr>
      <w:rFonts w:ascii="Times New Roman" w:hAnsi="Times New Roman" w:cs="Times New Roman"/>
      <w:color w:val="000000"/>
      <w:sz w:val="24"/>
      <w:szCs w:val="24"/>
    </w:rPr>
  </w:style>
  <w:style w:type="character" w:styleId="Hyperlink">
    <w:name w:val="Hyperlink"/>
    <w:basedOn w:val="DefaultParagraphFont"/>
    <w:uiPriority w:val="99"/>
    <w:unhideWhenUsed/>
    <w:rsid w:val="00B83D52"/>
    <w:rPr>
      <w:color w:val="0563C1" w:themeColor="hyperlink"/>
      <w:u w:val="single"/>
    </w:rPr>
  </w:style>
  <w:style w:type="character" w:customStyle="1" w:styleId="UnresolvedMention">
    <w:name w:val="Unresolved Mention"/>
    <w:basedOn w:val="DefaultParagraphFont"/>
    <w:uiPriority w:val="99"/>
    <w:semiHidden/>
    <w:unhideWhenUsed/>
    <w:rsid w:val="00B83D52"/>
    <w:rPr>
      <w:color w:val="605E5C"/>
      <w:shd w:val="clear" w:color="auto" w:fill="E1DFDD"/>
    </w:rPr>
  </w:style>
  <w:style w:type="paragraph" w:styleId="BalloonText">
    <w:name w:val="Balloon Text"/>
    <w:basedOn w:val="Normal"/>
    <w:link w:val="BalloonTextChar"/>
    <w:uiPriority w:val="99"/>
    <w:semiHidden/>
    <w:unhideWhenUsed/>
    <w:rsid w:val="004A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00"/>
    <w:rPr>
      <w:rFonts w:ascii="Tahoma" w:hAnsi="Tahoma" w:cs="Tahoma"/>
      <w:sz w:val="16"/>
      <w:szCs w:val="16"/>
    </w:rPr>
  </w:style>
  <w:style w:type="table" w:styleId="TableGrid">
    <w:name w:val="Table Grid"/>
    <w:basedOn w:val="TableNormal"/>
    <w:uiPriority w:val="39"/>
    <w:rsid w:val="007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1AB0"/>
    <w:rPr>
      <w:i/>
      <w:iCs/>
    </w:rPr>
  </w:style>
  <w:style w:type="paragraph" w:styleId="ListParagraph">
    <w:name w:val="List Paragraph"/>
    <w:basedOn w:val="Normal"/>
    <w:uiPriority w:val="34"/>
    <w:qFormat/>
    <w:rsid w:val="001C138B"/>
    <w:pPr>
      <w:spacing w:after="0" w:line="240" w:lineRule="auto"/>
      <w:ind w:left="720"/>
      <w:contextualSpacing/>
    </w:pPr>
  </w:style>
  <w:style w:type="character" w:customStyle="1" w:styleId="line1">
    <w:name w:val="line1"/>
    <w:basedOn w:val="DefaultParagraphFont"/>
    <w:rsid w:val="008F1108"/>
  </w:style>
  <w:style w:type="paragraph" w:styleId="NoSpacing">
    <w:name w:val="No Spacing"/>
    <w:uiPriority w:val="1"/>
    <w:qFormat/>
    <w:rsid w:val="005633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3F"/>
  </w:style>
  <w:style w:type="paragraph" w:styleId="Footer">
    <w:name w:val="footer"/>
    <w:basedOn w:val="Normal"/>
    <w:link w:val="FooterChar"/>
    <w:uiPriority w:val="99"/>
    <w:unhideWhenUsed/>
    <w:rsid w:val="0066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3F"/>
  </w:style>
  <w:style w:type="paragraph" w:styleId="BodyText">
    <w:name w:val="Body Text"/>
    <w:basedOn w:val="Normal"/>
    <w:link w:val="BodyTextChar"/>
    <w:uiPriority w:val="99"/>
    <w:unhideWhenUsed/>
    <w:rsid w:val="0034374C"/>
    <w:pPr>
      <w:spacing w:after="0" w:line="240" w:lineRule="auto"/>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34374C"/>
    <w:rPr>
      <w:rFonts w:ascii="Times New Roman" w:hAnsi="Times New Roman" w:cs="Times New Roman"/>
      <w:color w:val="000000"/>
      <w:sz w:val="24"/>
      <w:szCs w:val="24"/>
    </w:rPr>
  </w:style>
  <w:style w:type="character" w:styleId="Hyperlink">
    <w:name w:val="Hyperlink"/>
    <w:basedOn w:val="DefaultParagraphFont"/>
    <w:uiPriority w:val="99"/>
    <w:unhideWhenUsed/>
    <w:rsid w:val="00B83D52"/>
    <w:rPr>
      <w:color w:val="0563C1" w:themeColor="hyperlink"/>
      <w:u w:val="single"/>
    </w:rPr>
  </w:style>
  <w:style w:type="character" w:customStyle="1" w:styleId="UnresolvedMention">
    <w:name w:val="Unresolved Mention"/>
    <w:basedOn w:val="DefaultParagraphFont"/>
    <w:uiPriority w:val="99"/>
    <w:semiHidden/>
    <w:unhideWhenUsed/>
    <w:rsid w:val="00B83D52"/>
    <w:rPr>
      <w:color w:val="605E5C"/>
      <w:shd w:val="clear" w:color="auto" w:fill="E1DFDD"/>
    </w:rPr>
  </w:style>
  <w:style w:type="paragraph" w:styleId="BalloonText">
    <w:name w:val="Balloon Text"/>
    <w:basedOn w:val="Normal"/>
    <w:link w:val="BalloonTextChar"/>
    <w:uiPriority w:val="99"/>
    <w:semiHidden/>
    <w:unhideWhenUsed/>
    <w:rsid w:val="004A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00"/>
    <w:rPr>
      <w:rFonts w:ascii="Tahoma" w:hAnsi="Tahoma" w:cs="Tahoma"/>
      <w:sz w:val="16"/>
      <w:szCs w:val="16"/>
    </w:rPr>
  </w:style>
  <w:style w:type="table" w:styleId="TableGrid">
    <w:name w:val="Table Grid"/>
    <w:basedOn w:val="TableNormal"/>
    <w:uiPriority w:val="39"/>
    <w:rsid w:val="007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1AB0"/>
    <w:rPr>
      <w:i/>
      <w:iCs/>
    </w:rPr>
  </w:style>
  <w:style w:type="paragraph" w:styleId="ListParagraph">
    <w:name w:val="List Paragraph"/>
    <w:basedOn w:val="Normal"/>
    <w:uiPriority w:val="34"/>
    <w:qFormat/>
    <w:rsid w:val="001C138B"/>
    <w:pPr>
      <w:spacing w:after="0" w:line="240" w:lineRule="auto"/>
      <w:ind w:left="720"/>
      <w:contextualSpacing/>
    </w:pPr>
  </w:style>
  <w:style w:type="character" w:customStyle="1" w:styleId="line1">
    <w:name w:val="line1"/>
    <w:basedOn w:val="DefaultParagraphFont"/>
    <w:rsid w:val="008F1108"/>
  </w:style>
  <w:style w:type="paragraph" w:styleId="NoSpacing">
    <w:name w:val="No Spacing"/>
    <w:uiPriority w:val="1"/>
    <w:qFormat/>
    <w:rsid w:val="00563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Bonner</dc:creator>
  <cp:lastModifiedBy>NHS</cp:lastModifiedBy>
  <cp:revision>2</cp:revision>
  <cp:lastPrinted>2018-11-20T17:40:00Z</cp:lastPrinted>
  <dcterms:created xsi:type="dcterms:W3CDTF">2020-10-14T14:08:00Z</dcterms:created>
  <dcterms:modified xsi:type="dcterms:W3CDTF">2020-10-14T14:08:00Z</dcterms:modified>
</cp:coreProperties>
</file>